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1985"/>
        <w:gridCol w:w="701"/>
        <w:gridCol w:w="1134"/>
        <w:gridCol w:w="992"/>
        <w:gridCol w:w="1417"/>
        <w:gridCol w:w="1134"/>
        <w:gridCol w:w="1276"/>
        <w:gridCol w:w="3402"/>
      </w:tblGrid>
      <w:tr w14:paraId="383053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869097C">
            <w:pPr>
              <w:rPr>
                <w:sz w:val="30"/>
                <w:szCs w:val="30"/>
                <w:lang w:bidi="ar"/>
              </w:rPr>
            </w:pPr>
            <w:r>
              <w:rPr>
                <w:rFonts w:hint="eastAsia"/>
                <w:sz w:val="30"/>
                <w:szCs w:val="30"/>
                <w:lang w:bidi="ar"/>
              </w:rPr>
              <w:t>附件1</w:t>
            </w:r>
          </w:p>
          <w:p w14:paraId="66B25D8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bidi="ar"/>
              </w:rPr>
              <w:t>耕地情况一览表</w:t>
            </w:r>
          </w:p>
        </w:tc>
      </w:tr>
      <w:tr w14:paraId="35C560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778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07DE55F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单位：广州南沙现代农业产业集团有限公司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90E1CFD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14:paraId="53FAAA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8306A0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61E6155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地点、田号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1FA0FDE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承包起止日期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F96ED5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合同期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B1849BD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面积     （亩）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16F57E2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经营范围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B26532A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招租底价 </w:t>
            </w:r>
            <w:r>
              <w:rPr>
                <w:rFonts w:ascii="宋体" w:hAnsi="宋体" w:cs="宋体"/>
                <w:sz w:val="24"/>
                <w:lang w:bidi="ar"/>
              </w:rPr>
              <w:t>（元/年/亩）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BEC141B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年递增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176D9A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投标保证金（元）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4F81F76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14:paraId="3F345E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E5A5F2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1402837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广州市南沙区万顷沙镇十七东围公路东侧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2B445A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自双方签订土地交接记录表起计算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5694E34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6年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2CDAC59">
            <w:pPr>
              <w:widowControl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lang w:val="en-US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6.05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ECFCDA0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种植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3A46225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100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0.00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5B4E571"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每两年</w:t>
            </w:r>
          </w:p>
          <w:p w14:paraId="70F851D4"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递增7%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5FF6BE9"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1500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.00</w:t>
            </w:r>
            <w:bookmarkStart w:id="0" w:name="_GoBack"/>
            <w:bookmarkEnd w:id="0"/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</w:tcPr>
          <w:p w14:paraId="5F7D9C12"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签订合同后6个月内无法移交土地的，合同终止，双方互不追究责任。</w:t>
            </w:r>
          </w:p>
        </w:tc>
      </w:tr>
    </w:tbl>
    <w:p w14:paraId="4715185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AyNzdmNDM2MzkwZWVhNzM4MTVkMDRjNWY3OWQ1ODEifQ=="/>
  </w:docVars>
  <w:rsids>
    <w:rsidRoot w:val="00A408C6"/>
    <w:rsid w:val="00010336"/>
    <w:rsid w:val="00031EDB"/>
    <w:rsid w:val="00075F0A"/>
    <w:rsid w:val="00117070"/>
    <w:rsid w:val="001320B3"/>
    <w:rsid w:val="00132B4D"/>
    <w:rsid w:val="001C5145"/>
    <w:rsid w:val="001F2927"/>
    <w:rsid w:val="001F2CF7"/>
    <w:rsid w:val="00263551"/>
    <w:rsid w:val="008F441D"/>
    <w:rsid w:val="00965ED7"/>
    <w:rsid w:val="00A11DA0"/>
    <w:rsid w:val="00A408C6"/>
    <w:rsid w:val="00C91A9E"/>
    <w:rsid w:val="00CB0A86"/>
    <w:rsid w:val="00E95BD4"/>
    <w:rsid w:val="00EC74FF"/>
    <w:rsid w:val="0BE752ED"/>
    <w:rsid w:val="0C0D3381"/>
    <w:rsid w:val="29FB4795"/>
    <w:rsid w:val="2B7D7783"/>
    <w:rsid w:val="309D3E49"/>
    <w:rsid w:val="36883480"/>
    <w:rsid w:val="36F00F14"/>
    <w:rsid w:val="40F830CA"/>
    <w:rsid w:val="46851BCA"/>
    <w:rsid w:val="61EB22AD"/>
    <w:rsid w:val="62375091"/>
    <w:rsid w:val="655E0472"/>
    <w:rsid w:val="73846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175</Characters>
  <Lines>2</Lines>
  <Paragraphs>1</Paragraphs>
  <TotalTime>29</TotalTime>
  <ScaleCrop>false</ScaleCrop>
  <LinksUpToDate>false</LinksUpToDate>
  <CharactersWithSpaces>181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2021-10-25T06:00:00Z</dcterms:created>
  <dc:creator>杜润祥</dc:creator>
  <cp:lastModifiedBy>李铭欣</cp:lastModifiedBy>
  <dcterms:modified xsi:type="dcterms:W3CDTF">2024-09-25T01:37:52Z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F7B89299947B4DD28D19D060443E591B_13</vt:lpwstr>
  </property>
</Properties>
</file>