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仿宋" w:hAnsi="仿宋" w:eastAsia="仿宋" w:cs="仿宋"/>
          <w:b/>
          <w:sz w:val="28"/>
          <w:szCs w:val="28"/>
          <w:highlight w:val="none"/>
        </w:rPr>
      </w:pPr>
      <w:bookmarkStart w:id="0" w:name="_GoBack"/>
      <w:bookmarkEnd w:id="0"/>
      <w:r>
        <w:rPr>
          <w:rFonts w:hint="eastAsia" w:ascii="仿宋" w:hAnsi="仿宋" w:eastAsia="仿宋" w:cs="仿宋"/>
          <w:b/>
          <w:sz w:val="28"/>
          <w:szCs w:val="28"/>
          <w:highlight w:val="none"/>
        </w:rPr>
        <w:t>农 用 地 租 赁 合 同（鱼塘类）</w:t>
      </w:r>
    </w:p>
    <w:p>
      <w:pPr>
        <w:spacing w:line="360" w:lineRule="auto"/>
        <w:ind w:firstLine="57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jc w:val="left"/>
        <w:rPr>
          <w:rFonts w:hint="default" w:ascii="仿宋" w:hAnsi="仿宋" w:eastAsia="仿宋" w:cs="仿宋"/>
          <w:color w:val="000000"/>
          <w:sz w:val="28"/>
          <w:szCs w:val="28"/>
          <w:highlight w:val="none"/>
          <w:u w:val="single"/>
          <w:lang w:val="en-US" w:eastAsia="zh-CN"/>
        </w:rPr>
      </w:pPr>
      <w:r>
        <w:rPr>
          <w:rFonts w:hint="eastAsia" w:ascii="仿宋" w:hAnsi="仿宋" w:eastAsia="仿宋" w:cs="仿宋"/>
          <w:color w:val="000000"/>
          <w:sz w:val="28"/>
          <w:szCs w:val="28"/>
          <w:highlight w:val="none"/>
        </w:rPr>
        <w:t>电    话：</w:t>
      </w:r>
      <w:r>
        <w:rPr>
          <w:rFonts w:hint="eastAsia" w:ascii="仿宋" w:hAnsi="仿宋" w:eastAsia="仿宋" w:cs="仿宋"/>
          <w:color w:val="000000"/>
          <w:sz w:val="28"/>
          <w:szCs w:val="28"/>
          <w:highlight w:val="none"/>
          <w:lang w:val="en-US" w:eastAsia="zh-CN"/>
        </w:rPr>
        <w:t>02084529186</w:t>
      </w:r>
    </w:p>
    <w:p>
      <w:pPr>
        <w:spacing w:line="360" w:lineRule="auto"/>
        <w:jc w:val="left"/>
        <w:rPr>
          <w:rFonts w:hint="eastAsia" w:ascii="仿宋" w:hAnsi="仿宋" w:eastAsia="仿宋" w:cs="仿宋"/>
          <w:color w:val="000000"/>
          <w:sz w:val="28"/>
          <w:szCs w:val="28"/>
          <w:highlight w:val="none"/>
        </w:rPr>
      </w:pP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spacing w:line="360" w:lineRule="auto"/>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地址</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rPr>
          <w:rFonts w:hint="eastAsia" w:ascii="仿宋" w:hAnsi="仿宋" w:eastAsia="仿宋" w:cs="仿宋"/>
          <w:color w:val="000000"/>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一、出租鱼塘基本情况：</w:t>
      </w:r>
    </w:p>
    <w:p>
      <w:pPr>
        <w:spacing w:line="360" w:lineRule="auto"/>
        <w:ind w:firstLine="6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（详见附件附图）</w:t>
      </w:r>
      <w:r>
        <w:rPr>
          <w:rFonts w:hint="eastAsia" w:ascii="仿宋" w:hAnsi="仿宋" w:eastAsia="仿宋" w:cs="仿宋"/>
          <w:sz w:val="28"/>
          <w:szCs w:val="28"/>
          <w:highlight w:val="none"/>
        </w:rPr>
        <w:t>。</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2124"/>
        <w:gridCol w:w="2122"/>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200" w:type="dxa"/>
            <w:gridSpan w:val="4"/>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975"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124"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122"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79"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trPr>
        <w:tc>
          <w:tcPr>
            <w:tcW w:w="1975" w:type="dxa"/>
            <w:noWrap w:val="0"/>
            <w:vAlign w:val="center"/>
          </w:tcPr>
          <w:p>
            <w:pPr>
              <w:spacing w:line="540" w:lineRule="exact"/>
              <w:jc w:val="center"/>
              <w:rPr>
                <w:rFonts w:hint="eastAsia" w:ascii="仿宋" w:hAnsi="仿宋" w:eastAsia="仿宋" w:cs="仿宋"/>
                <w:sz w:val="28"/>
                <w:szCs w:val="28"/>
                <w:highlight w:val="none"/>
              </w:rPr>
            </w:pPr>
          </w:p>
        </w:tc>
        <w:tc>
          <w:tcPr>
            <w:tcW w:w="2124" w:type="dxa"/>
            <w:noWrap w:val="0"/>
            <w:vAlign w:val="center"/>
          </w:tcPr>
          <w:p>
            <w:pPr>
              <w:spacing w:line="540" w:lineRule="exact"/>
              <w:jc w:val="center"/>
              <w:rPr>
                <w:rFonts w:hint="eastAsia" w:ascii="仿宋" w:hAnsi="仿宋" w:eastAsia="仿宋" w:cs="仿宋"/>
                <w:sz w:val="28"/>
                <w:szCs w:val="28"/>
                <w:highlight w:val="none"/>
              </w:rPr>
            </w:pPr>
          </w:p>
        </w:tc>
        <w:tc>
          <w:tcPr>
            <w:tcW w:w="2122" w:type="dxa"/>
            <w:noWrap w:val="0"/>
            <w:vAlign w:val="center"/>
          </w:tcPr>
          <w:p>
            <w:pPr>
              <w:spacing w:line="540" w:lineRule="exact"/>
              <w:jc w:val="center"/>
              <w:rPr>
                <w:rFonts w:hint="eastAsia" w:ascii="仿宋" w:hAnsi="仿宋" w:eastAsia="仿宋" w:cs="仿宋"/>
                <w:sz w:val="28"/>
                <w:szCs w:val="28"/>
                <w:highlight w:val="none"/>
              </w:rPr>
            </w:pPr>
          </w:p>
        </w:tc>
        <w:tc>
          <w:tcPr>
            <w:tcW w:w="1979" w:type="dxa"/>
            <w:noWrap w:val="0"/>
            <w:vAlign w:val="center"/>
          </w:tcPr>
          <w:p>
            <w:pPr>
              <w:spacing w:line="540" w:lineRule="exact"/>
              <w:jc w:val="center"/>
              <w:rPr>
                <w:rFonts w:hint="eastAsia" w:ascii="仿宋" w:hAnsi="仿宋" w:eastAsia="仿宋" w:cs="仿宋"/>
                <w:sz w:val="28"/>
                <w:szCs w:val="28"/>
                <w:highlight w:val="none"/>
              </w:rPr>
            </w:pPr>
          </w:p>
        </w:tc>
      </w:tr>
    </w:tbl>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面积：</w:t>
      </w:r>
      <w:r>
        <w:rPr>
          <w:rFonts w:hint="eastAsia" w:ascii="仿宋" w:hAnsi="仿宋" w:eastAsia="仿宋" w:cs="仿宋"/>
          <w:sz w:val="28"/>
          <w:szCs w:val="28"/>
          <w:highlight w:val="none"/>
          <w:u w:val="single"/>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u w:val="single"/>
        </w:rPr>
        <w:t>亩</w:t>
      </w:r>
      <w:r>
        <w:rPr>
          <w:rFonts w:hint="eastAsia" w:ascii="仿宋" w:hAnsi="仿宋" w:eastAsia="仿宋" w:cs="仿宋"/>
          <w:sz w:val="28"/>
          <w:szCs w:val="28"/>
          <w:highlight w:val="none"/>
        </w:rPr>
        <w:t>（</w:t>
      </w:r>
      <w:r>
        <w:rPr>
          <w:rFonts w:hint="eastAsia" w:ascii="仿宋" w:hAnsi="仿宋" w:eastAsia="仿宋" w:cs="仿宋"/>
          <w:sz w:val="28"/>
          <w:szCs w:val="28"/>
          <w:lang w:val="en-US" w:eastAsia="zh-CN"/>
        </w:rPr>
        <w:t>具体面积以测绘结果为准。</w:t>
      </w:r>
      <w:r>
        <w:rPr>
          <w:rFonts w:hint="eastAsia" w:ascii="仿宋" w:hAnsi="仿宋" w:eastAsia="仿宋" w:cs="仿宋"/>
          <w:sz w:val="28"/>
          <w:szCs w:val="28"/>
          <w:highlight w:val="none"/>
        </w:rPr>
        <w:t>不包括：运输机耕路及水窦水面面积，详见附件附图。）</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乙方不得对鱼塘用作买卖、拍卖或抵押，不能改变鱼塘用途和功能，只能用于</w:t>
      </w:r>
      <w:r>
        <w:rPr>
          <w:rFonts w:hint="eastAsia" w:ascii="仿宋" w:hAnsi="仿宋" w:eastAsia="仿宋" w:cs="仿宋"/>
          <w:sz w:val="28"/>
          <w:szCs w:val="28"/>
          <w:u w:val="single"/>
        </w:rPr>
        <w:t>鱼虾蟹育苗及标准化鱼虾蟹养殖模式创新业务</w:t>
      </w:r>
      <w:r>
        <w:rPr>
          <w:rFonts w:hint="eastAsia" w:ascii="仿宋" w:hAnsi="仿宋" w:eastAsia="仿宋" w:cs="仿宋"/>
          <w:sz w:val="28"/>
          <w:szCs w:val="28"/>
          <w:highlight w:val="none"/>
        </w:rPr>
        <w:t>。鱼塘排灌情况乙方已经了解，并愿意承租，乙方承诺不向甲方追究因排灌问题而造成的任何损失。</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12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2024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2036 </w:t>
      </w:r>
      <w:r>
        <w:rPr>
          <w:rFonts w:hint="eastAsia" w:ascii="仿宋" w:hAnsi="仿宋" w:eastAsia="仿宋" w:cs="仿宋"/>
          <w:color w:val="000000"/>
          <w:sz w:val="28"/>
          <w:szCs w:val="28"/>
          <w:highlight w:val="none"/>
        </w:rPr>
        <w:t xml:space="preserve">年 </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一、二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三 </w:t>
      </w:r>
      <w:r>
        <w:rPr>
          <w:rFonts w:hint="eastAsia" w:ascii="仿宋" w:hAnsi="仿宋" w:eastAsia="仿宋" w:cs="仿宋"/>
          <w:sz w:val="28"/>
          <w:szCs w:val="28"/>
          <w:highlight w:val="none"/>
        </w:rPr>
        <w:t>个合同年起，年租金以上一合同年租金标准为基准价，每</w:t>
      </w:r>
      <w:r>
        <w:rPr>
          <w:rFonts w:hint="eastAsia" w:ascii="仿宋" w:hAnsi="仿宋" w:eastAsia="仿宋" w:cs="仿宋"/>
          <w:sz w:val="28"/>
          <w:szCs w:val="28"/>
          <w:highlight w:val="none"/>
          <w:lang w:val="en-US" w:eastAsia="zh-CN"/>
        </w:rPr>
        <w:t>两</w:t>
      </w:r>
      <w:r>
        <w:rPr>
          <w:rFonts w:hint="eastAsia" w:ascii="仿宋" w:hAnsi="仿宋" w:eastAsia="仿宋" w:cs="仿宋"/>
          <w:sz w:val="28"/>
          <w:szCs w:val="28"/>
          <w:highlight w:val="none"/>
        </w:rPr>
        <w:t>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2030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lang w:val="en-US" w:eastAsia="zh-CN"/>
        </w:rPr>
        <w:t xml:space="preserve"> 2030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2032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2034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numPr>
          <w:ilvl w:val="0"/>
          <w:numId w:val="1"/>
        </w:num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鱼塘租金的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widowControl/>
        <w:spacing w:line="360" w:lineRule="auto"/>
        <w:ind w:firstLine="600" w:firstLineChars="0"/>
        <w:jc w:val="left"/>
        <w:rPr>
          <w:rFonts w:hint="eastAsia" w:ascii="仿宋_GB2312" w:hAnsi="仿宋_GB2312" w:eastAsia="仿宋_GB2312" w:cs="仿宋_GB2312"/>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w:t>
      </w:r>
      <w:r>
        <w:rPr>
          <w:rFonts w:hint="eastAsia" w:ascii="仿宋" w:hAnsi="仿宋" w:eastAsia="仿宋" w:cs="仿宋"/>
          <w:sz w:val="28"/>
          <w:szCs w:val="28"/>
          <w:highlight w:val="none"/>
          <w:u w:val="none"/>
        </w:rPr>
        <w:t>前10日</w:t>
      </w:r>
      <w:r>
        <w:rPr>
          <w:rFonts w:hint="eastAsia" w:ascii="仿宋" w:hAnsi="仿宋" w:eastAsia="仿宋" w:cs="仿宋"/>
          <w:sz w:val="28"/>
          <w:szCs w:val="28"/>
          <w:highlight w:val="none"/>
        </w:rPr>
        <w:t>内一次性付清给甲方。如乙方逾期</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付，属于乙方违约，</w:t>
      </w:r>
      <w:r>
        <w:rPr>
          <w:rFonts w:hint="eastAsia" w:ascii="仿宋" w:hAnsi="仿宋" w:eastAsia="仿宋" w:cs="仿宋"/>
          <w:sz w:val="28"/>
          <w:szCs w:val="28"/>
          <w:highlight w:val="none"/>
          <w:lang w:val="en-US" w:eastAsia="zh-CN"/>
        </w:rPr>
        <w:t>甲方有权自</w:t>
      </w:r>
      <w:r>
        <w:rPr>
          <w:rFonts w:hint="eastAsia" w:ascii="仿宋" w:hAnsi="仿宋" w:eastAsia="仿宋" w:cs="仿宋"/>
          <w:sz w:val="28"/>
          <w:szCs w:val="28"/>
          <w:highlight w:val="none"/>
        </w:rPr>
        <w:t>乙方逾期付款之日起每</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按</w:t>
      </w:r>
      <w:r>
        <w:rPr>
          <w:rFonts w:hint="eastAsia" w:ascii="仿宋" w:hAnsi="仿宋" w:eastAsia="仿宋" w:cs="仿宋"/>
          <w:sz w:val="28"/>
          <w:szCs w:val="28"/>
          <w:highlight w:val="none"/>
          <w:lang w:val="en-US" w:eastAsia="zh-CN"/>
        </w:rPr>
        <w:t>欠款额的1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计收逾期付款</w:t>
      </w:r>
      <w:r>
        <w:rPr>
          <w:rFonts w:hint="eastAsia" w:ascii="仿宋" w:hAnsi="仿宋" w:eastAsia="仿宋" w:cs="仿宋"/>
          <w:sz w:val="28"/>
          <w:szCs w:val="28"/>
          <w:highlight w:val="none"/>
        </w:rPr>
        <w:t>违约金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_GB2312" w:hAnsi="仿宋_GB2312" w:eastAsia="仿宋_GB2312" w:cs="仿宋_GB2312"/>
          <w:kern w:val="0"/>
          <w:sz w:val="28"/>
          <w:szCs w:val="28"/>
        </w:rPr>
        <w:t>向乙方追收应交的租金、</w:t>
      </w:r>
      <w:r>
        <w:rPr>
          <w:rFonts w:hint="eastAsia" w:ascii="仿宋_GB2312" w:hAnsi="仿宋_GB2312" w:eastAsia="仿宋_GB2312" w:cs="仿宋_GB2312"/>
          <w:kern w:val="0"/>
          <w:sz w:val="28"/>
          <w:szCs w:val="28"/>
          <w:lang w:val="en-US" w:eastAsia="zh-CN"/>
        </w:rPr>
        <w:t>违约金</w:t>
      </w:r>
      <w:r>
        <w:rPr>
          <w:rFonts w:hint="eastAsia" w:ascii="仿宋_GB2312" w:hAnsi="仿宋_GB2312" w:eastAsia="仿宋_GB2312" w:cs="仿宋_GB2312"/>
          <w:kern w:val="0"/>
          <w:sz w:val="28"/>
          <w:szCs w:val="28"/>
        </w:rPr>
        <w:t>以及甲方的其他一切损失。</w:t>
      </w:r>
    </w:p>
    <w:p>
      <w:pPr>
        <w:numPr>
          <w:ilvl w:val="0"/>
          <w:numId w:val="2"/>
        </w:num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履约保证金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p>
    <w:p>
      <w:pPr>
        <w:spacing w:line="360" w:lineRule="auto"/>
        <w:ind w:firstLine="672" w:firstLineChars="200"/>
        <w:rPr>
          <w:rFonts w:hint="eastAsia" w:ascii="仿宋" w:hAnsi="仿宋" w:eastAsia="仿宋" w:cs="仿宋"/>
          <w:sz w:val="28"/>
          <w:szCs w:val="28"/>
          <w:highlight w:val="none"/>
        </w:rPr>
      </w:pPr>
      <w:r>
        <w:rPr>
          <w:rFonts w:hint="eastAsia" w:ascii="仿宋" w:hAnsi="仿宋" w:eastAsia="仿宋" w:cs="仿宋"/>
          <w:spacing w:val="28"/>
          <w:sz w:val="28"/>
          <w:szCs w:val="28"/>
          <w:highlight w:val="none"/>
        </w:rPr>
        <w:t>1</w:t>
      </w:r>
      <w:r>
        <w:rPr>
          <w:rFonts w:hint="eastAsia" w:ascii="仿宋" w:hAnsi="仿宋" w:eastAsia="仿宋" w:cs="仿宋"/>
          <w:spacing w:val="28"/>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pacing w:val="28"/>
          <w:sz w:val="28"/>
          <w:szCs w:val="28"/>
          <w:highlight w:val="none"/>
        </w:rPr>
        <w:t>为了保证乙方严格履行本合同，乙方</w:t>
      </w:r>
      <w:r>
        <w:rPr>
          <w:rFonts w:hint="eastAsia" w:ascii="仿宋" w:hAnsi="仿宋" w:eastAsia="仿宋" w:cs="仿宋"/>
          <w:spacing w:val="28"/>
          <w:sz w:val="28"/>
          <w:szCs w:val="28"/>
          <w:highlight w:val="none"/>
          <w:lang w:val="en-US" w:eastAsia="zh-CN"/>
        </w:rPr>
        <w:t>应</w:t>
      </w:r>
      <w:r>
        <w:rPr>
          <w:rFonts w:hint="eastAsia" w:ascii="仿宋" w:hAnsi="仿宋" w:eastAsia="仿宋" w:cs="仿宋"/>
          <w:spacing w:val="28"/>
          <w:sz w:val="28"/>
          <w:szCs w:val="28"/>
          <w:highlight w:val="none"/>
        </w:rPr>
        <w:t>在签订本合同</w:t>
      </w:r>
      <w:r>
        <w:rPr>
          <w:rFonts w:hint="eastAsia" w:ascii="仿宋" w:hAnsi="仿宋" w:eastAsia="仿宋" w:cs="仿宋"/>
          <w:spacing w:val="28"/>
          <w:sz w:val="28"/>
          <w:szCs w:val="28"/>
          <w:highlight w:val="none"/>
          <w:lang w:val="en-US" w:eastAsia="zh-CN"/>
        </w:rPr>
        <w:t>后3日内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lang w:val="en-US" w:eastAsia="zh-CN"/>
        </w:rPr>
        <w:t xml:space="preserve"> 500.00 </w:t>
      </w:r>
      <w:r>
        <w:rPr>
          <w:rFonts w:hint="eastAsia" w:ascii="仿宋" w:hAnsi="仿宋" w:eastAsia="仿宋" w:cs="仿宋"/>
          <w:sz w:val="28"/>
          <w:szCs w:val="28"/>
          <w:highlight w:val="none"/>
        </w:rPr>
        <w:t>元/亩的标准</w:t>
      </w:r>
      <w:r>
        <w:rPr>
          <w:rFonts w:hint="eastAsia" w:ascii="仿宋" w:hAnsi="仿宋" w:eastAsia="仿宋" w:cs="仿宋"/>
          <w:spacing w:val="28"/>
          <w:sz w:val="28"/>
          <w:szCs w:val="28"/>
          <w:highlight w:val="none"/>
        </w:rPr>
        <w:t>向</w:t>
      </w:r>
      <w:r>
        <w:rPr>
          <w:rFonts w:hint="eastAsia" w:ascii="仿宋" w:hAnsi="仿宋" w:eastAsia="仿宋" w:cs="仿宋"/>
          <w:sz w:val="28"/>
          <w:szCs w:val="28"/>
          <w:highlight w:val="none"/>
        </w:rPr>
        <w:t>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145000.00</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大写人民币：</w:t>
      </w:r>
      <w:r>
        <w:rPr>
          <w:rFonts w:hint="eastAsia" w:ascii="仿宋" w:hAnsi="仿宋" w:eastAsia="仿宋" w:cs="仿宋"/>
          <w:sz w:val="28"/>
          <w:szCs w:val="28"/>
          <w:highlight w:val="none"/>
          <w:u w:val="single"/>
          <w:lang w:val="en-US" w:eastAsia="zh-CN"/>
        </w:rPr>
        <w:t xml:space="preserve"> 拾肆万伍仟元整 </w:t>
      </w:r>
      <w:r>
        <w:rPr>
          <w:rFonts w:hint="eastAsia" w:ascii="仿宋" w:hAnsi="仿宋" w:eastAsia="仿宋" w:cs="仿宋"/>
          <w:sz w:val="28"/>
          <w:szCs w:val="28"/>
          <w:highlight w:val="none"/>
          <w:lang w:val="en-US" w:eastAsia="zh-CN"/>
        </w:rPr>
        <w:t>）的履约保证金</w:t>
      </w:r>
      <w:r>
        <w:rPr>
          <w:rFonts w:hint="eastAsia" w:ascii="仿宋" w:hAnsi="仿宋" w:eastAsia="仿宋" w:cs="仿宋"/>
          <w:sz w:val="28"/>
          <w:szCs w:val="28"/>
          <w:highlight w:val="none"/>
        </w:rPr>
        <w:t>。甲方待合同履行期满且乙方无违约行为的情况下不计息退还给乙方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单方解除</w:t>
      </w:r>
      <w:r>
        <w:rPr>
          <w:rFonts w:hint="eastAsia" w:ascii="仿宋" w:hAnsi="仿宋" w:eastAsia="仿宋" w:cs="仿宋"/>
          <w:sz w:val="28"/>
          <w:szCs w:val="28"/>
          <w:highlight w:val="none"/>
        </w:rPr>
        <w:t>本合同，并有权将本合同所涉及鱼塘另行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乙方承诺按《广州市池塘养殖生态治理技术指导意见》对养殖水进行治理，并在签订合同</w:t>
      </w:r>
      <w:r>
        <w:rPr>
          <w:rFonts w:hint="eastAsia" w:ascii="仿宋" w:hAnsi="仿宋" w:eastAsia="仿宋" w:cs="仿宋"/>
          <w:sz w:val="28"/>
          <w:szCs w:val="28"/>
          <w:highlight w:val="none"/>
          <w:lang w:val="en-US" w:eastAsia="zh-CN"/>
        </w:rPr>
        <w:t>后三日内按</w:t>
      </w:r>
      <w:r>
        <w:rPr>
          <w:rFonts w:hint="eastAsia" w:ascii="仿宋" w:hAnsi="仿宋" w:eastAsia="仿宋" w:cs="仿宋"/>
          <w:sz w:val="28"/>
          <w:szCs w:val="28"/>
          <w:highlight w:val="none"/>
          <w:u w:val="single"/>
          <w:lang w:val="en-US" w:eastAsia="zh-CN"/>
        </w:rPr>
        <w:t xml:space="preserve">  300.00 </w:t>
      </w:r>
      <w:r>
        <w:rPr>
          <w:rFonts w:hint="eastAsia" w:ascii="仿宋" w:hAnsi="仿宋" w:eastAsia="仿宋" w:cs="仿宋"/>
          <w:sz w:val="28"/>
          <w:szCs w:val="28"/>
          <w:highlight w:val="none"/>
        </w:rPr>
        <w:t>元/亩</w:t>
      </w:r>
      <w:r>
        <w:rPr>
          <w:rFonts w:hint="eastAsia" w:ascii="仿宋" w:hAnsi="仿宋" w:eastAsia="仿宋" w:cs="仿宋"/>
          <w:sz w:val="28"/>
          <w:szCs w:val="28"/>
          <w:highlight w:val="none"/>
          <w:lang w:val="en-US" w:eastAsia="zh-CN"/>
        </w:rPr>
        <w:t>向甲方缴纳排水保证金</w:t>
      </w:r>
      <w:r>
        <w:rPr>
          <w:rFonts w:hint="eastAsia" w:ascii="仿宋" w:hAnsi="仿宋" w:eastAsia="仿宋" w:cs="仿宋"/>
          <w:sz w:val="28"/>
          <w:szCs w:val="28"/>
          <w:highlight w:val="none"/>
        </w:rPr>
        <w:t>，合计共</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87000.00</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元的排水保证金，以保证治理和养殖期间的水质符合</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w:t>
      </w:r>
      <w:r>
        <w:rPr>
          <w:rFonts w:hint="eastAsia" w:ascii="仿宋" w:hAnsi="仿宋" w:eastAsia="仿宋" w:cs="仿宋"/>
          <w:sz w:val="28"/>
          <w:szCs w:val="28"/>
          <w:highlight w:val="none"/>
        </w:rPr>
        <w:t>。</w:t>
      </w:r>
    </w:p>
    <w:p>
      <w:pPr>
        <w:spacing w:line="360" w:lineRule="auto"/>
        <w:ind w:firstLine="6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w:t>
      </w:r>
      <w:r>
        <w:rPr>
          <w:rFonts w:hint="eastAsia" w:ascii="仿宋" w:hAnsi="仿宋" w:eastAsia="仿宋" w:cs="仿宋"/>
          <w:sz w:val="28"/>
          <w:szCs w:val="28"/>
          <w:highlight w:val="none"/>
        </w:rPr>
        <w:t>，可循环再利用。</w:t>
      </w:r>
      <w:r>
        <w:rPr>
          <w:rFonts w:hint="eastAsia" w:ascii="仿宋" w:hAnsi="仿宋" w:eastAsia="仿宋" w:cs="仿宋"/>
          <w:sz w:val="28"/>
          <w:szCs w:val="28"/>
          <w:highlight w:val="none"/>
          <w:lang w:val="en-US" w:eastAsia="zh-CN"/>
        </w:rPr>
        <w:t>如上级部门发布新的法律法规，乙方需按新的规定执行。</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乙方未在期限内完成治理或在合同期内向外排放不达标养殖水的视为乙方违约处理，甲方有权单方解除合同，没收排水保证金，无条件收回鱼塘另行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一切损失。合同履行期满且乙方无上述违规违约行为的，甲方不计息退还上述排水保证金给乙方</w:t>
      </w:r>
      <w:r>
        <w:rPr>
          <w:rFonts w:hint="eastAsia" w:ascii="仿宋" w:hAnsi="仿宋" w:eastAsia="仿宋" w:cs="仿宋"/>
          <w:color w:val="000000"/>
          <w:sz w:val="28"/>
          <w:szCs w:val="28"/>
          <w:highlight w:val="none"/>
        </w:rPr>
        <w:t>。</w:t>
      </w:r>
    </w:p>
    <w:p>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乙方在签订合同</w:t>
      </w:r>
      <w:r>
        <w:rPr>
          <w:rFonts w:hint="eastAsia" w:ascii="仿宋" w:hAnsi="仿宋" w:eastAsia="仿宋" w:cs="仿宋"/>
          <w:bCs/>
          <w:sz w:val="28"/>
          <w:szCs w:val="28"/>
          <w:highlight w:val="none"/>
        </w:rPr>
        <w:t>时</w:t>
      </w:r>
      <w:r>
        <w:rPr>
          <w:rFonts w:hint="eastAsia" w:ascii="仿宋" w:hAnsi="仿宋" w:eastAsia="仿宋" w:cs="仿宋"/>
          <w:sz w:val="28"/>
          <w:szCs w:val="28"/>
          <w:highlight w:val="none"/>
        </w:rPr>
        <w:t>须一次性向甲方缴交窦利窦闸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rPr>
        <w:t>共</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/件（土地内窦利窦闸的数量见本合同附件）</w:t>
      </w:r>
      <w:r>
        <w:rPr>
          <w:rFonts w:hint="eastAsia" w:ascii="仿宋" w:hAnsi="仿宋" w:eastAsia="仿宋" w:cs="仿宋"/>
          <w:bCs/>
          <w:sz w:val="28"/>
          <w:szCs w:val="28"/>
          <w:highlight w:val="none"/>
        </w:rPr>
        <w:t>。在土地交接时，窦利窦闸不论新旧，由甲方按双方认可的现状配备给乙方，合同期内如有损坏,由乙方负责配置或维修。</w:t>
      </w:r>
      <w:r>
        <w:rPr>
          <w:rFonts w:hint="eastAsia" w:ascii="仿宋" w:hAnsi="仿宋" w:eastAsia="仿宋" w:cs="仿宋"/>
          <w:sz w:val="28"/>
          <w:szCs w:val="28"/>
          <w:highlight w:val="none"/>
        </w:rPr>
        <w:t>合同履行期满，乙方将窦利窦闸完好移交甲方后，甲方将</w:t>
      </w:r>
      <w:r>
        <w:rPr>
          <w:rFonts w:hint="eastAsia" w:ascii="仿宋" w:hAnsi="仿宋" w:eastAsia="仿宋" w:cs="仿宋"/>
          <w:sz w:val="28"/>
          <w:szCs w:val="28"/>
          <w:highlight w:val="none"/>
          <w:lang w:val="en-US" w:eastAsia="zh-CN"/>
        </w:rPr>
        <w:t>窦利窦闸保证金不计息</w:t>
      </w:r>
      <w:r>
        <w:rPr>
          <w:rFonts w:hint="eastAsia" w:ascii="仿宋" w:hAnsi="仿宋" w:eastAsia="仿宋" w:cs="仿宋"/>
          <w:sz w:val="28"/>
          <w:szCs w:val="28"/>
          <w:highlight w:val="none"/>
        </w:rPr>
        <w:t>退还给乙方；</w:t>
      </w:r>
      <w:r>
        <w:rPr>
          <w:rFonts w:hint="eastAsia" w:ascii="仿宋" w:hAnsi="仿宋" w:eastAsia="仿宋" w:cs="仿宋"/>
          <w:bCs/>
          <w:sz w:val="28"/>
          <w:szCs w:val="28"/>
          <w:highlight w:val="none"/>
        </w:rPr>
        <w:t>如乙方不能交回，则按每件</w:t>
      </w:r>
      <w:r>
        <w:rPr>
          <w:rFonts w:hint="eastAsia" w:ascii="仿宋" w:hAnsi="仿宋" w:eastAsia="仿宋" w:cs="仿宋"/>
          <w:bCs/>
          <w:sz w:val="28"/>
          <w:szCs w:val="28"/>
          <w:highlight w:val="none"/>
          <w:u w:val="single"/>
          <w:lang w:val="en-US" w:eastAsia="zh-CN"/>
        </w:rPr>
        <w:t xml:space="preserve"> 400 </w:t>
      </w:r>
      <w:r>
        <w:rPr>
          <w:rFonts w:hint="eastAsia" w:ascii="仿宋" w:hAnsi="仿宋" w:eastAsia="仿宋" w:cs="仿宋"/>
          <w:bCs/>
          <w:sz w:val="28"/>
          <w:szCs w:val="28"/>
          <w:highlight w:val="none"/>
        </w:rPr>
        <w:t>元赔付，由甲方直接在乙方的窦利窦闸</w:t>
      </w:r>
      <w:r>
        <w:rPr>
          <w:rFonts w:hint="eastAsia" w:ascii="仿宋" w:hAnsi="仿宋" w:eastAsia="仿宋" w:cs="仿宋"/>
          <w:bCs/>
          <w:sz w:val="28"/>
          <w:szCs w:val="28"/>
          <w:highlight w:val="none"/>
          <w:lang w:val="en-US" w:eastAsia="zh-CN"/>
        </w:rPr>
        <w:t>保证</w:t>
      </w:r>
      <w:r>
        <w:rPr>
          <w:rFonts w:hint="eastAsia" w:ascii="仿宋" w:hAnsi="仿宋" w:eastAsia="仿宋" w:cs="仿宋"/>
          <w:bCs/>
          <w:sz w:val="28"/>
          <w:szCs w:val="28"/>
          <w:highlight w:val="none"/>
        </w:rPr>
        <w:t>金中扣除。</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经甲方书面同意，</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向有关部门办理申请审批手续</w:t>
      </w:r>
      <w:r>
        <w:rPr>
          <w:rFonts w:hint="eastAsia" w:ascii="仿宋" w:hAnsi="仿宋" w:eastAsia="仿宋" w:cs="仿宋"/>
          <w:sz w:val="28"/>
          <w:szCs w:val="28"/>
          <w:highlight w:val="none"/>
          <w:lang w:val="en-US" w:eastAsia="zh-CN"/>
        </w:rPr>
        <w:t>后</w:t>
      </w:r>
      <w:r>
        <w:rPr>
          <w:rFonts w:hint="eastAsia" w:ascii="仿宋" w:hAnsi="仿宋" w:eastAsia="仿宋" w:cs="仿宋"/>
          <w:sz w:val="28"/>
          <w:szCs w:val="28"/>
          <w:highlight w:val="none"/>
        </w:rPr>
        <w:t>，乙方可在租赁鱼塘范围内建设安装水、电、道路、排灌等配套设施，乙方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负责依法报批、建设、管理及维护工作。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乙方要依照我国相关法律法规及有关政策对鱼塘进行合理的开发使用，加强鱼塘的改良和整治，确保鱼塘质量不低于原有标准，保持鱼塘的地形、地貌，不得改变鱼塘性质。</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w:t>
      </w:r>
      <w:r>
        <w:rPr>
          <w:rFonts w:hint="eastAsia" w:ascii="仿宋" w:hAnsi="仿宋" w:eastAsia="仿宋" w:cs="仿宋"/>
          <w:sz w:val="28"/>
          <w:szCs w:val="28"/>
          <w:highlight w:val="none"/>
          <w:lang w:val="en-US" w:eastAsia="zh-CN"/>
        </w:rPr>
        <w:t>需</w:t>
      </w:r>
      <w:r>
        <w:rPr>
          <w:rFonts w:hint="eastAsia" w:ascii="仿宋" w:hAnsi="仿宋" w:eastAsia="仿宋" w:cs="仿宋"/>
          <w:sz w:val="28"/>
          <w:szCs w:val="28"/>
          <w:highlight w:val="none"/>
        </w:rPr>
        <w:t>在所租赁鱼塘上进行畜禽养殖，必须征得甲方书面同意并报甲方备案，甲方同意后，乙方需自行向有关部门办理有关证照手续。</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乙方在合同租赁期限内，应根据自己的养殖种类，自行做好相关生产的安排及计划，确保在合同期限届满时如期将鱼塘交还甲方。</w:t>
      </w:r>
    </w:p>
    <w:p>
      <w:pPr>
        <w:numPr>
          <w:ilvl w:val="-1"/>
          <w:numId w:val="0"/>
        </w:num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合同期内，乙方不得擅自将鱼塘的全部或部分转租或提供给他人使用。如因特殊情况需要转租的，须经甲方书面同意。</w:t>
      </w:r>
    </w:p>
    <w:p>
      <w:pPr>
        <w:pStyle w:val="4"/>
        <w:spacing w:line="540" w:lineRule="exact"/>
        <w:ind w:firstLine="630" w:firstLineChars="225"/>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乙方监管所租赁鱼塘的公共设施（如道路、排灌、电力等），并积极做好日常管理工作。合同期内公共设施</w:t>
      </w:r>
      <w:r>
        <w:rPr>
          <w:rFonts w:hint="eastAsia" w:ascii="仿宋" w:hAnsi="仿宋" w:eastAsia="仿宋" w:cs="仿宋"/>
          <w:sz w:val="28"/>
          <w:szCs w:val="28"/>
          <w:highlight w:val="none"/>
          <w:lang w:val="en-US" w:eastAsia="zh-CN"/>
        </w:rPr>
        <w:t>由</w:t>
      </w:r>
      <w:r>
        <w:rPr>
          <w:rFonts w:hint="eastAsia" w:ascii="仿宋" w:hAnsi="仿宋" w:eastAsia="仿宋" w:cs="仿宋"/>
          <w:sz w:val="28"/>
          <w:szCs w:val="28"/>
          <w:highlight w:val="none"/>
        </w:rPr>
        <w:t>甲、乙双方共同使用。</w:t>
      </w:r>
    </w:p>
    <w:p>
      <w:pPr>
        <w:tabs>
          <w:tab w:val="left" w:pos="7560"/>
        </w:tabs>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不得以自然灾害受损为由拒交租金。</w:t>
      </w:r>
      <w:r>
        <w:rPr>
          <w:rFonts w:hint="eastAsia" w:ascii="仿宋" w:hAnsi="仿宋" w:eastAsia="仿宋" w:cs="仿宋"/>
          <w:sz w:val="28"/>
          <w:szCs w:val="28"/>
          <w:highlight w:val="none"/>
          <w:lang w:val="en-US" w:eastAsia="zh-CN"/>
        </w:rPr>
        <w:t xml:space="preserve"> </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乙方应按合同约定</w:t>
      </w:r>
      <w:r>
        <w:rPr>
          <w:rFonts w:hint="eastAsia" w:ascii="仿宋" w:hAnsi="仿宋" w:eastAsia="仿宋" w:cs="仿宋"/>
          <w:sz w:val="28"/>
          <w:szCs w:val="28"/>
          <w:highlight w:val="none"/>
          <w:lang w:val="en-US" w:eastAsia="zh-CN"/>
        </w:rPr>
        <w:t>的</w:t>
      </w:r>
      <w:r>
        <w:rPr>
          <w:rFonts w:hint="eastAsia" w:ascii="仿宋" w:hAnsi="仿宋" w:eastAsia="仿宋" w:cs="仿宋"/>
          <w:sz w:val="28"/>
          <w:szCs w:val="28"/>
          <w:highlight w:val="none"/>
        </w:rPr>
        <w:t>用途使用鱼塘，未经甲方书面同意不得挪作他用，且不得闲置、丢荒。</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合同期内，如乙方给鱼塘造成损害的，乙方应自行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如乙方给鱼塘造成永久性损害的，乙方应承担全部赔偿责任</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如乙方对鱼塘的损害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如因乙方给鱼塘造成损害导致有关自然人、部门、组织对甲方提起相关诉讼或行政处罚的，乙方应承担相关赔款和罚款，如甲方先行垫付的，有权向乙方全额追索，由此造成的费用（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乙方必须服从甲方的农田标准化改造规划和安排，配合甲方对所租赁鱼塘进行农田标准化建设。</w:t>
      </w:r>
    </w:p>
    <w:p>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在合同期满或合同解除时，甲方无须通知乙方，乙方须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清场并交回鱼塘给甲方，并由甲方工作人员验收。</w:t>
      </w:r>
    </w:p>
    <w:p>
      <w:pPr>
        <w:spacing w:line="360" w:lineRule="auto"/>
        <w:ind w:firstLine="654"/>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清场交回鱼塘的，视为乙方放弃鱼塘上的相关农作物及设施等的所有权，甲方有权处置，甲方可自行采取强制清场措施收回鱼塘另行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此外，</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（1）乙方不得使用水产养殖（或其它种养）禁用的药物及农药，经监管部门或其授权的单位检测质量不合格产品，应无条件销毁；</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2）乙方的种植、养殖等生产活动中不得对鱼塘及周边区域和居民生活区造成环境污染；</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spacing w:line="360" w:lineRule="auto"/>
        <w:ind w:firstLine="600"/>
        <w:rPr>
          <w:rFonts w:hint="eastAsia" w:ascii="仿宋" w:hAnsi="仿宋" w:eastAsia="仿宋" w:cs="仿宋"/>
          <w:color w:val="auto"/>
          <w:sz w:val="28"/>
          <w:szCs w:val="28"/>
          <w:highlight w:val="none"/>
          <w:lang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spacing w:line="360" w:lineRule="auto"/>
        <w:ind w:firstLine="6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（1）乙方擅自改变鱼塘性质和用途的；</w:t>
      </w:r>
    </w:p>
    <w:p>
      <w:pPr>
        <w:numPr>
          <w:ilvl w:val="-1"/>
          <w:numId w:val="0"/>
        </w:numPr>
        <w:spacing w:line="360" w:lineRule="auto"/>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未征得甲方同意</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擅自将鱼塘的全部或部分转租或提供给他人使用</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（7）乙方给鱼塘造成损害未及时修复或给耕地造成永久性损害的；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进行农田标准化建设</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（9）乙方的种植、养殖等生产活动中对耕地或周边区域和居民生活区造成严重环境污染的；</w:t>
      </w:r>
    </w:p>
    <w:p>
      <w:pPr>
        <w:spacing w:line="360" w:lineRule="auto"/>
        <w:ind w:firstLine="600"/>
        <w:rPr>
          <w:rFonts w:hint="eastAsia" w:ascii="仿宋" w:hAnsi="仿宋" w:eastAsia="仿宋" w:cs="仿宋"/>
          <w:color w:val="auto"/>
          <w:sz w:val="28"/>
          <w:szCs w:val="28"/>
          <w:highlight w:val="none"/>
          <w:lang w:val="en-US" w:eastAsia="zh-CN"/>
        </w:rPr>
      </w:pPr>
      <w:r>
        <w:rPr>
          <w:rFonts w:hint="eastAsia" w:ascii="仿宋" w:hAnsi="仿宋" w:eastAsia="仿宋" w:cs="仿宋"/>
          <w:sz w:val="28"/>
          <w:szCs w:val="28"/>
          <w:highlight w:val="none"/>
          <w:lang w:val="en-US" w:eastAsia="zh-CN"/>
        </w:rPr>
        <w:t>（10）其他行为</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鱼塘内产品及鱼塘</w:t>
      </w:r>
      <w:r>
        <w:rPr>
          <w:rFonts w:hint="eastAsia" w:ascii="仿宋" w:hAnsi="仿宋" w:eastAsia="仿宋" w:cs="仿宋"/>
          <w:sz w:val="28"/>
          <w:szCs w:val="28"/>
          <w:highlight w:val="none"/>
        </w:rPr>
        <w:t>上的相关作物及设施等的所有权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pStyle w:val="2"/>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22.其他特别约定</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（1）</w:t>
      </w:r>
      <w:r>
        <w:rPr>
          <w:rFonts w:hint="eastAsia" w:ascii="仿宋" w:hAnsi="仿宋" w:eastAsia="仿宋" w:cs="仿宋"/>
          <w:sz w:val="28"/>
          <w:szCs w:val="28"/>
          <w:u w:val="single"/>
        </w:rPr>
        <w:t>该项目用地要求建设工厂化养殖车间6000平方，保种育种标准池塘150亩以上，养殖水处理系统25亩以上，建设生产配套用房、附属配套用房和看护用房等。以上建设内容须合同签订后三年内完成。</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租赁期限采用“量化指标考核”模式，每三年对项目进行一次考核。</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①</w:t>
      </w:r>
      <w:r>
        <w:rPr>
          <w:rFonts w:hint="eastAsia" w:ascii="仿宋" w:hAnsi="仿宋" w:eastAsia="仿宋" w:cs="仿宋"/>
          <w:sz w:val="28"/>
          <w:szCs w:val="28"/>
          <w:u w:val="single"/>
        </w:rPr>
        <w:t>租赁第1—3年：为项目建设期，</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按中标项目方案对项目进行建设，项目生产设施投资不低于10万元/亩（即项目生产设施固定资产投资不低于2900万元）；且须至少申报2项发明专利，授权3项实用新型专利（建设内容情况以实地测量为准，投资总额以合同、支付记录、票据相对应金额为准）；</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②</w:t>
      </w:r>
      <w:r>
        <w:rPr>
          <w:rFonts w:hint="eastAsia" w:ascii="仿宋" w:hAnsi="仿宋" w:eastAsia="仿宋" w:cs="仿宋"/>
          <w:sz w:val="28"/>
          <w:szCs w:val="28"/>
          <w:u w:val="single"/>
        </w:rPr>
        <w:t>租赁第4—6年：</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须至少申报2项发明专利，授权3项实用新型专利；合同前6年内，依托该基地至少获批良种场、农业龙头企业和健康养殖示范场等地级市及以上级别荣誉或认证2两项；</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③</w:t>
      </w:r>
      <w:r>
        <w:rPr>
          <w:rFonts w:hint="eastAsia" w:ascii="仿宋" w:hAnsi="仿宋" w:eastAsia="仿宋" w:cs="仿宋"/>
          <w:sz w:val="28"/>
          <w:szCs w:val="28"/>
          <w:u w:val="single"/>
        </w:rPr>
        <w:t>租赁第7—9年：</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须至少申报2项发明专利，授权3项实用新型专利；</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④</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研发与专利申请须与</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共同分享科研成果，至少</w:t>
      </w:r>
      <w:r>
        <w:rPr>
          <w:rFonts w:hint="eastAsia" w:ascii="仿宋" w:hAnsi="仿宋" w:eastAsia="仿宋" w:cs="仿宋"/>
          <w:sz w:val="28"/>
          <w:szCs w:val="28"/>
          <w:u w:val="single"/>
          <w:lang w:val="en-US" w:eastAsia="zh-CN"/>
        </w:rPr>
        <w:t>乙方与甲方</w:t>
      </w:r>
      <w:r>
        <w:rPr>
          <w:rFonts w:hint="eastAsia" w:ascii="仿宋" w:hAnsi="仿宋" w:eastAsia="仿宋" w:cs="仿宋"/>
          <w:sz w:val="28"/>
          <w:szCs w:val="28"/>
          <w:u w:val="single"/>
        </w:rPr>
        <w:t>共同持有的专利方可纳入量化考核范围。</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rPr>
        <w:t>合同第3、6、9年完成该量化指标后</w:t>
      </w:r>
      <w:r>
        <w:rPr>
          <w:rFonts w:hint="eastAsia" w:ascii="仿宋" w:hAnsi="仿宋" w:eastAsia="仿宋" w:cs="仿宋"/>
          <w:sz w:val="28"/>
          <w:szCs w:val="28"/>
          <w:u w:val="single"/>
          <w:lang w:val="en-US" w:eastAsia="zh-CN"/>
        </w:rPr>
        <w:t>乙方和甲方</w:t>
      </w:r>
      <w:r>
        <w:rPr>
          <w:rFonts w:hint="eastAsia" w:ascii="仿宋" w:hAnsi="仿宋" w:eastAsia="仿宋" w:cs="仿宋"/>
          <w:sz w:val="28"/>
          <w:szCs w:val="28"/>
          <w:u w:val="single"/>
        </w:rPr>
        <w:t>继续执行租赁合同，不合格则给予相应的整改时间（整改时间酌情而定，最长不超过1年），若整改期内仍不能完成量化指标，不合格</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承诺无条件直接解除租赁合同。</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应守法经营，一旦发现</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在运营过程中故意使用违禁药品等违法行为，视为违约，</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有权利无条件解除合同，情节严重移送公安机关处理。</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4</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需自行建设池塘养殖水治理设施及棚房设施。</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5</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需根据渔业产业园整体规划设计进行，自行负责改造地块相邻的园区道路、排灌河等。</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6</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作为项目管理单位，监督项目执行，</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需与</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签订项目管理协议，具体条款包括但不限于以下内容：</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①</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提供项目用地以及专业人员参与生产运营过程中项目管理运营及科研研发，并监管</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固定资产的投入进度及实施效果；</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②</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全程参与项目新技术研发，并与</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共享新品种、新标准、新技术、新专利知识产权成果及新发表文章共同署名的权利；</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③甲方</w:t>
      </w:r>
      <w:r>
        <w:rPr>
          <w:rFonts w:hint="eastAsia" w:ascii="仿宋" w:hAnsi="仿宋" w:eastAsia="仿宋" w:cs="仿宋"/>
          <w:sz w:val="28"/>
          <w:szCs w:val="28"/>
          <w:u w:val="single"/>
        </w:rPr>
        <w:t>享有市场价8.5折的优惠价格采购当年养殖产品10%的权利；同时享有同等价格优先采购项目全部养殖产品的权利，享有利用该产品独立的市场化推广、产业化布局和品牌营销的权利；</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④乙方</w:t>
      </w:r>
      <w:r>
        <w:rPr>
          <w:rFonts w:hint="eastAsia" w:ascii="仿宋" w:hAnsi="仿宋" w:eastAsia="仿宋" w:cs="仿宋"/>
          <w:sz w:val="28"/>
          <w:szCs w:val="28"/>
          <w:u w:val="single"/>
        </w:rPr>
        <w:t>应制定相应养殖品种的《养殖、育苗标准规范》，并据此开展养殖、育苗生产活动；</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⑤</w:t>
      </w:r>
      <w:r>
        <w:rPr>
          <w:rFonts w:hint="eastAsia" w:ascii="仿宋" w:hAnsi="仿宋" w:eastAsia="仿宋" w:cs="仿宋"/>
          <w:sz w:val="28"/>
          <w:szCs w:val="28"/>
          <w:u w:val="single"/>
        </w:rPr>
        <w:t>养殖区域若套养出产青蟹，其中优质部分需纳入“南沙青蟹”或</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指定的其他青蟹品牌的管理体系；</w:t>
      </w:r>
    </w:p>
    <w:p>
      <w:pPr>
        <w:adjustRightInd w:val="0"/>
        <w:snapToGrid w:val="0"/>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⑥</w:t>
      </w:r>
      <w:r>
        <w:rPr>
          <w:rFonts w:hint="eastAsia" w:ascii="仿宋" w:hAnsi="仿宋" w:eastAsia="仿宋" w:cs="仿宋"/>
          <w:sz w:val="28"/>
          <w:szCs w:val="28"/>
          <w:u w:val="single"/>
        </w:rPr>
        <w:t>相关的养殖技术标准向</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或其指定第三方全部免费开放，并同意该数据由</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或指定第三方自行使用，不追索基于此数据开发的知识产权或其他权益；</w:t>
      </w:r>
    </w:p>
    <w:p>
      <w:pPr>
        <w:adjustRightInd w:val="0"/>
        <w:snapToGrid w:val="0"/>
        <w:spacing w:line="560" w:lineRule="exact"/>
        <w:ind w:firstLine="560" w:firstLineChars="200"/>
        <w:rPr>
          <w:rFonts w:hint="eastAsia" w:ascii="仿宋" w:hAnsi="仿宋" w:eastAsia="仿宋" w:cs="仿宋"/>
        </w:rPr>
      </w:pPr>
      <w:r>
        <w:rPr>
          <w:rFonts w:hint="eastAsia" w:ascii="仿宋" w:hAnsi="仿宋" w:eastAsia="仿宋" w:cs="仿宋"/>
          <w:sz w:val="28"/>
          <w:szCs w:val="28"/>
          <w:u w:val="single"/>
          <w:lang w:eastAsia="zh-CN"/>
        </w:rPr>
        <w:t>⑦</w:t>
      </w:r>
      <w:r>
        <w:rPr>
          <w:rFonts w:hint="eastAsia" w:ascii="仿宋" w:hAnsi="仿宋" w:eastAsia="仿宋" w:cs="仿宋"/>
          <w:sz w:val="28"/>
          <w:szCs w:val="28"/>
          <w:u w:val="single"/>
        </w:rPr>
        <w:t>涉及苗种销售，向</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或其指定第三方开放销售数据及销售路径，配合完成项目苗种养成率调查，该数据仅用于配合养殖过程可追溯体系的建立。</w:t>
      </w:r>
    </w:p>
    <w:p>
      <w:pPr>
        <w:tabs>
          <w:tab w:val="left" w:pos="7560"/>
        </w:tabs>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甲方应配合政府职能部门做好租赁鱼塘外围水利堤坝的建设、管理和维护工作，乙方应给予相应的配合。</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甲方应指导、监督、纠正乙方在生产经营过程中可能损害水利设施和公共利益的一切行为。</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合同期满，租赁范围的用水、用电、道路等基础设施全部归甲方所有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鱼塘的，甲方应提前</w:t>
      </w:r>
      <w:r>
        <w:rPr>
          <w:rFonts w:hint="eastAsia" w:ascii="仿宋" w:hAnsi="仿宋" w:eastAsia="仿宋" w:cs="仿宋"/>
          <w:color w:val="000000"/>
          <w:sz w:val="28"/>
          <w:szCs w:val="28"/>
          <w:highlight w:val="none"/>
        </w:rPr>
        <w:t>15</w:t>
      </w:r>
      <w:r>
        <w:rPr>
          <w:rFonts w:hint="eastAsia" w:ascii="仿宋" w:hAnsi="仿宋" w:eastAsia="仿宋" w:cs="仿宋"/>
          <w:color w:val="000000"/>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如乙方逾期交地的，本合同项下的履约保证金不予退还</w:t>
      </w:r>
      <w:r>
        <w:rPr>
          <w:rFonts w:hint="eastAsia" w:ascii="仿宋" w:hAnsi="仿宋" w:eastAsia="仿宋" w:cs="仿宋"/>
          <w:sz w:val="28"/>
          <w:szCs w:val="28"/>
          <w:highlight w:val="none"/>
        </w:rPr>
        <w:t>。</w:t>
      </w:r>
    </w:p>
    <w:p>
      <w:pPr>
        <w:numPr>
          <w:ilvl w:val="-1"/>
          <w:numId w:val="0"/>
        </w:numPr>
        <w:spacing w:line="360" w:lineRule="auto"/>
        <w:ind w:left="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1.乙方在收到甲方通知后30日内仍不退场交地的，</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w:t>
      </w:r>
      <w:r>
        <w:rPr>
          <w:rFonts w:hint="eastAsia" w:ascii="仿宋" w:hAnsi="仿宋" w:eastAsia="仿宋" w:cs="仿宋"/>
          <w:sz w:val="28"/>
          <w:szCs w:val="28"/>
          <w:highlight w:val="none"/>
          <w:lang w:val="en-US" w:eastAsia="zh-CN"/>
        </w:rPr>
        <w:t>鱼塘内</w:t>
      </w:r>
      <w:r>
        <w:rPr>
          <w:rFonts w:hint="eastAsia" w:ascii="仿宋" w:hAnsi="仿宋" w:eastAsia="仿宋" w:cs="仿宋"/>
          <w:sz w:val="28"/>
          <w:szCs w:val="28"/>
          <w:highlight w:val="none"/>
        </w:rPr>
        <w:t>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numPr>
          <w:ilvl w:val="-1"/>
          <w:numId w:val="0"/>
        </w:numPr>
        <w:spacing w:line="360" w:lineRule="auto"/>
        <w:ind w:left="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未按退场通知交还鱼塘的，属于违约，甲方有权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，并向乙方追偿甲方的其他一切损失。</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乙方未经合法手续擅自搭建的辅助设施、设备，以及非乙方出资建设的基础设施、设备，乙方无权要求补偿。租赁红线范围外面积的青苗及地上附着物补偿款归甲方所有，租赁红线范围内面积的青苗及地上附着物补偿款归甲 、乙双方所有，具体分配如下：</w:t>
      </w:r>
    </w:p>
    <w:p>
      <w:pPr>
        <w:spacing w:line="52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（1）征地红线范围内基础设施补偿归甲方所有；</w:t>
      </w:r>
    </w:p>
    <w:p>
      <w:pPr>
        <w:spacing w:line="52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（2）征地红线内青苗及地上附着物补偿费（含奖励费），甲方和乙方各收取50%；征地红线范围外，受影响耕地（鱼塘）青苗及地上附着物如有补偿由乙方收取；</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u w:val="single"/>
        </w:rPr>
        <w:t>（3）高压线路征收，涉及红线外高压线底受影响青苗如有补偿，甲方和乙方各收取50%。</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通知与送达</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ind w:firstLine="570"/>
        <w:jc w:val="left"/>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联系电话：</w:t>
      </w:r>
      <w:r>
        <w:rPr>
          <w:rFonts w:hint="eastAsia" w:ascii="仿宋" w:hAnsi="仿宋" w:eastAsia="仿宋" w:cs="仿宋"/>
          <w:color w:val="000000"/>
          <w:sz w:val="28"/>
          <w:szCs w:val="28"/>
          <w:highlight w:val="none"/>
          <w:lang w:val="en-US" w:eastAsia="zh-CN"/>
        </w:rPr>
        <w:t>02084529186</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spacing w:line="360" w:lineRule="auto"/>
        <w:ind w:firstLine="570"/>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eastAsia="zh-CN"/>
        </w:rPr>
        <w:t>农业农村局</w:t>
      </w:r>
      <w:r>
        <w:rPr>
          <w:rFonts w:hint="eastAsia" w:ascii="仿宋" w:hAnsi="仿宋" w:eastAsia="仿宋" w:cs="仿宋"/>
          <w:sz w:val="28"/>
          <w:szCs w:val="28"/>
          <w:highlight w:val="none"/>
        </w:rPr>
        <w:t>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numPr>
          <w:ilvl w:val="0"/>
          <w:numId w:val="3"/>
        </w:num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提示</w:t>
      </w:r>
    </w:p>
    <w:p>
      <w:pPr>
        <w:spacing w:line="540" w:lineRule="exact"/>
        <w:ind w:firstLine="658" w:firstLineChars="235"/>
        <w:jc w:val="left"/>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spacing w:line="360" w:lineRule="auto"/>
        <w:ind w:firstLine="570"/>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spacing w:line="360" w:lineRule="auto"/>
        <w:ind w:firstLine="600"/>
        <w:rPr>
          <w:rFonts w:hint="eastAsia" w:ascii="仿宋" w:hAnsi="仿宋" w:eastAsia="仿宋" w:cs="仿宋"/>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授权委托代表（签名）：              授权委托代表（签名）：</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spacing w:line="360" w:lineRule="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账号：                              联系电话：       </w:t>
      </w:r>
    </w:p>
    <w:p>
      <w:pPr>
        <w:spacing w:line="360" w:lineRule="auto"/>
        <w:rPr>
          <w:rFonts w:hint="eastAsia" w:ascii="仿宋" w:hAnsi="仿宋" w:eastAsia="仿宋" w:cs="仿宋"/>
          <w:sz w:val="28"/>
          <w:szCs w:val="28"/>
          <w:highlight w:val="none"/>
        </w:rPr>
      </w:pPr>
    </w:p>
    <w:p>
      <w:pP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合同签订日期：    年    月    日</w:t>
      </w:r>
    </w:p>
    <w:p>
      <w:pPr>
        <w:spacing w:line="360" w:lineRule="auto"/>
        <w:jc w:val="left"/>
        <w:rPr>
          <w:rFonts w:hint="eastAsia" w:ascii="仿宋" w:hAnsi="仿宋" w:eastAsia="仿宋" w:cs="仿宋"/>
          <w:sz w:val="28"/>
          <w:szCs w:val="28"/>
          <w:highlight w:val="none"/>
        </w:rPr>
      </w:pPr>
    </w:p>
    <w:p>
      <w:pPr>
        <w:spacing w:line="36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附图（附所出租鱼塘的地块位置，并由承租人签名确认）</w:t>
      </w:r>
    </w:p>
    <w:p>
      <w:pPr>
        <w:numPr>
          <w:ilvl w:val="0"/>
          <w:numId w:val="4"/>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承租企业法人或委托代理人身份证复印件</w:t>
      </w:r>
    </w:p>
    <w:p>
      <w:pPr>
        <w:numPr>
          <w:ilvl w:val="0"/>
          <w:numId w:val="4"/>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土地交接记录表</w:t>
      </w:r>
    </w:p>
    <w:p>
      <w:pPr>
        <w:numPr>
          <w:ilvl w:val="0"/>
          <w:numId w:val="4"/>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水治理承诺书</w:t>
      </w:r>
    </w:p>
    <w:p>
      <w:pPr>
        <w:numPr>
          <w:ilvl w:val="0"/>
          <w:numId w:val="4"/>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安全生产责任书</w:t>
      </w:r>
    </w:p>
    <w:p>
      <w:pPr>
        <w:numPr>
          <w:ilvl w:val="0"/>
          <w:numId w:val="0"/>
        </w:numPr>
        <w:spacing w:line="360" w:lineRule="auto"/>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附件1.</w:t>
      </w:r>
      <w:r>
        <w:rPr>
          <w:rFonts w:hint="eastAsia" w:ascii="仿宋" w:hAnsi="仿宋" w:eastAsia="仿宋" w:cs="仿宋"/>
          <w:sz w:val="28"/>
          <w:szCs w:val="28"/>
          <w:highlight w:val="none"/>
        </w:rPr>
        <w:t>附图（附所出租鱼塘的地块位置，并由承租人签名确认）</w:t>
      </w:r>
    </w:p>
    <w:p>
      <w:pPr>
        <w:numPr>
          <w:ilvl w:val="0"/>
          <w:numId w:val="0"/>
        </w:numPr>
        <w:spacing w:line="360" w:lineRule="auto"/>
        <w:jc w:val="left"/>
        <w:rPr>
          <w:rFonts w:hint="default" w:ascii="仿宋" w:hAnsi="仿宋" w:eastAsia="仿宋" w:cs="仿宋"/>
          <w:sz w:val="28"/>
          <w:szCs w:val="28"/>
          <w:highlight w:val="none"/>
          <w:lang w:val="en-US" w:eastAsia="zh-CN"/>
        </w:rPr>
      </w:pPr>
      <w:r>
        <w:rPr>
          <w:rFonts w:hint="default" w:ascii="仿宋" w:hAnsi="仿宋" w:eastAsia="仿宋" w:cs="仿宋"/>
          <w:sz w:val="28"/>
          <w:szCs w:val="28"/>
          <w:highlight w:val="none"/>
          <w:lang w:val="en-US" w:eastAsia="zh-CN"/>
        </w:rPr>
        <w:drawing>
          <wp:inline distT="0" distB="0" distL="114300" distR="114300">
            <wp:extent cx="4972050" cy="2286000"/>
            <wp:effectExtent l="0" t="0" r="0" b="0"/>
            <wp:docPr id="2" name="图片 2" descr="1717054369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17054369046"/>
                    <pic:cNvPicPr>
                      <a:picLocks noChangeAspect="1"/>
                    </pic:cNvPicPr>
                  </pic:nvPicPr>
                  <pic:blipFill>
                    <a:blip r:embed="rId6"/>
                    <a:stretch>
                      <a:fillRect/>
                    </a:stretch>
                  </pic:blipFill>
                  <pic:spPr>
                    <a:xfrm>
                      <a:off x="0" y="0"/>
                      <a:ext cx="4972050" cy="2286000"/>
                    </a:xfrm>
                    <a:prstGeom prst="rect">
                      <a:avLst/>
                    </a:prstGeom>
                  </pic:spPr>
                </pic:pic>
              </a:graphicData>
            </a:graphic>
          </wp:inline>
        </w:drawing>
      </w: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附件2：承租企业法人或委托代理人身份证复印件</w:t>
      </w: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w:t>
      </w:r>
    </w:p>
    <w:p>
      <w:pPr>
        <w:jc w:val="center"/>
        <w:rPr>
          <w:rFonts w:hint="eastAsia" w:ascii="仿宋" w:hAnsi="仿宋" w:eastAsia="仿宋" w:cs="仿宋"/>
          <w:b/>
          <w:sz w:val="28"/>
          <w:szCs w:val="28"/>
        </w:rPr>
      </w:pPr>
      <w:r>
        <w:rPr>
          <w:rFonts w:hint="eastAsia" w:ascii="仿宋" w:hAnsi="仿宋" w:eastAsia="仿宋" w:cs="仿宋"/>
          <w:b/>
          <w:sz w:val="28"/>
          <w:szCs w:val="28"/>
        </w:rPr>
        <w:t>土地交接记录表</w:t>
      </w:r>
    </w:p>
    <w:p>
      <w:pPr>
        <w:rPr>
          <w:rFonts w:hint="eastAsia" w:ascii="仿宋" w:hAnsi="仿宋" w:eastAsia="仿宋" w:cs="仿宋"/>
          <w:sz w:val="28"/>
          <w:szCs w:val="28"/>
        </w:rPr>
      </w:pPr>
      <w:r>
        <w:rPr>
          <w:rFonts w:hint="eastAsia" w:ascii="仿宋" w:hAnsi="仿宋" w:eastAsia="仿宋" w:cs="仿宋"/>
          <w:sz w:val="28"/>
          <w:szCs w:val="28"/>
        </w:rPr>
        <w:t>垦区：</w:t>
      </w:r>
      <w:r>
        <w:rPr>
          <w:rFonts w:hint="eastAsia" w:ascii="仿宋" w:hAnsi="仿宋" w:eastAsia="仿宋" w:cs="仿宋"/>
          <w:kern w:val="0"/>
          <w:sz w:val="28"/>
          <w:szCs w:val="28"/>
          <w:lang w:bidi="ar"/>
        </w:rPr>
        <w:t>沙尾垦区</w:t>
      </w:r>
      <w:r>
        <w:rPr>
          <w:rFonts w:hint="eastAsia" w:ascii="仿宋" w:hAnsi="仿宋" w:eastAsia="仿宋" w:cs="仿宋"/>
          <w:kern w:val="0"/>
          <w:sz w:val="28"/>
          <w:szCs w:val="28"/>
          <w:lang w:val="en-US" w:eastAsia="zh-CN" w:bidi="ar"/>
        </w:rPr>
        <w:t>十六东围</w:t>
      </w:r>
      <w:r>
        <w:rPr>
          <w:rFonts w:hint="eastAsia" w:ascii="仿宋" w:hAnsi="仿宋" w:eastAsia="仿宋" w:cs="仿宋"/>
          <w:sz w:val="28"/>
          <w:szCs w:val="28"/>
        </w:rPr>
        <w:t xml:space="preserve">                                                    </w:t>
      </w:r>
    </w:p>
    <w:tbl>
      <w:tblPr>
        <w:tblStyle w:val="8"/>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田号</w:t>
            </w:r>
          </w:p>
        </w:tc>
        <w:tc>
          <w:tcPr>
            <w:tcW w:w="1307"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面积（亩）</w:t>
            </w:r>
          </w:p>
        </w:tc>
        <w:tc>
          <w:tcPr>
            <w:tcW w:w="6654"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ascii="仿宋" w:hAnsi="仿宋" w:eastAsia="仿宋" w:cs="仿宋"/>
                <w:sz w:val="28"/>
                <w:szCs w:val="28"/>
              </w:rPr>
            </w:pPr>
          </w:p>
        </w:tc>
        <w:tc>
          <w:tcPr>
            <w:tcW w:w="1307" w:type="dxa"/>
            <w:vMerge w:val="continue"/>
            <w:noWrap w:val="0"/>
            <w:vAlign w:val="center"/>
          </w:tcPr>
          <w:p>
            <w:pPr>
              <w:jc w:val="center"/>
              <w:rPr>
                <w:rFonts w:hint="eastAsia" w:ascii="仿宋" w:hAnsi="仿宋" w:eastAsia="仿宋" w:cs="仿宋"/>
                <w:sz w:val="28"/>
                <w:szCs w:val="28"/>
              </w:rPr>
            </w:pPr>
          </w:p>
        </w:tc>
        <w:tc>
          <w:tcPr>
            <w:tcW w:w="319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移交单位（部门）</w:t>
            </w:r>
          </w:p>
        </w:tc>
        <w:tc>
          <w:tcPr>
            <w:tcW w:w="345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1420" w:type="dxa"/>
            <w:noWrap w:val="0"/>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16东</w:t>
            </w:r>
            <w:r>
              <w:rPr>
                <w:rFonts w:hint="eastAsia" w:ascii="仿宋" w:hAnsi="仿宋" w:eastAsia="仿宋" w:cs="仿宋"/>
                <w:sz w:val="28"/>
                <w:szCs w:val="28"/>
              </w:rPr>
              <w:t>围</w:t>
            </w:r>
            <w:r>
              <w:rPr>
                <w:rFonts w:hint="eastAsia" w:ascii="仿宋" w:hAnsi="仿宋" w:eastAsia="仿宋" w:cs="仿宋"/>
                <w:sz w:val="28"/>
                <w:szCs w:val="28"/>
                <w:lang w:val="en-US" w:eastAsia="zh-CN"/>
              </w:rPr>
              <w:t>下间11-13号</w:t>
            </w:r>
          </w:p>
        </w:tc>
        <w:tc>
          <w:tcPr>
            <w:tcW w:w="1307" w:type="dxa"/>
            <w:noWrap w:val="0"/>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290.00</w:t>
            </w:r>
          </w:p>
        </w:tc>
        <w:tc>
          <w:tcPr>
            <w:tcW w:w="3197" w:type="dxa"/>
            <w:noWrap w:val="0"/>
            <w:vAlign w:val="center"/>
          </w:tcPr>
          <w:p>
            <w:pPr>
              <w:jc w:val="center"/>
              <w:rPr>
                <w:rFonts w:hint="eastAsia" w:ascii="仿宋" w:hAnsi="仿宋" w:eastAsia="仿宋" w:cs="仿宋"/>
                <w:sz w:val="28"/>
                <w:szCs w:val="28"/>
              </w:rPr>
            </w:pPr>
            <w:r>
              <w:rPr>
                <w:rStyle w:val="10"/>
                <w:rFonts w:hint="eastAsia" w:ascii="仿宋" w:hAnsi="仿宋" w:eastAsia="仿宋" w:cs="仿宋"/>
                <w:i w:val="0"/>
                <w:color w:val="auto"/>
                <w:sz w:val="28"/>
                <w:szCs w:val="28"/>
              </w:rPr>
              <w:t>广州南沙</w:t>
            </w:r>
            <w:r>
              <w:rPr>
                <w:rStyle w:val="10"/>
                <w:rFonts w:hint="eastAsia" w:ascii="仿宋" w:hAnsi="仿宋" w:eastAsia="仿宋" w:cs="仿宋"/>
                <w:i w:val="0"/>
                <w:color w:val="auto"/>
                <w:sz w:val="28"/>
                <w:szCs w:val="28"/>
                <w:lang w:val="en-US" w:eastAsia="zh-CN"/>
              </w:rPr>
              <w:t>现代农业产业集团有限</w:t>
            </w:r>
            <w:r>
              <w:rPr>
                <w:rStyle w:val="10"/>
                <w:rFonts w:hint="eastAsia" w:ascii="仿宋" w:hAnsi="仿宋" w:eastAsia="仿宋" w:cs="仿宋"/>
                <w:i w:val="0"/>
                <w:color w:val="auto"/>
                <w:sz w:val="28"/>
                <w:szCs w:val="28"/>
              </w:rPr>
              <w:t>公司</w:t>
            </w:r>
          </w:p>
        </w:tc>
        <w:tc>
          <w:tcPr>
            <w:tcW w:w="3457" w:type="dxa"/>
            <w:noWrap w:val="0"/>
            <w:vAlign w:val="center"/>
          </w:tcPr>
          <w:p>
            <w:pPr>
              <w:ind w:firstLine="280" w:firstLineChars="100"/>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移交日期</w:t>
            </w:r>
          </w:p>
        </w:tc>
        <w:tc>
          <w:tcPr>
            <w:tcW w:w="319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移交单位签名（盖章）</w:t>
            </w:r>
          </w:p>
        </w:tc>
        <w:tc>
          <w:tcPr>
            <w:tcW w:w="345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w:t>
            </w:r>
            <w:r>
              <w:rPr>
                <w:rFonts w:hint="eastAsia" w:ascii="仿宋" w:hAnsi="仿宋" w:eastAsia="仿宋" w:cs="仿宋"/>
                <w:sz w:val="28"/>
                <w:szCs w:val="28"/>
              </w:rPr>
              <w:t>月</w:t>
            </w:r>
            <w:r>
              <w:rPr>
                <w:rFonts w:hint="eastAsia" w:ascii="仿宋" w:hAnsi="仿宋" w:eastAsia="仿宋" w:cs="仿宋"/>
                <w:sz w:val="28"/>
                <w:szCs w:val="28"/>
                <w:lang w:val="en-US" w:eastAsia="zh-CN"/>
              </w:rPr>
              <w:t>*</w:t>
            </w:r>
            <w:r>
              <w:rPr>
                <w:rFonts w:hint="eastAsia" w:ascii="仿宋" w:hAnsi="仿宋" w:eastAsia="仿宋" w:cs="仿宋"/>
                <w:sz w:val="28"/>
                <w:szCs w:val="28"/>
              </w:rPr>
              <w:t>日</w:t>
            </w:r>
          </w:p>
        </w:tc>
        <w:tc>
          <w:tcPr>
            <w:tcW w:w="3197" w:type="dxa"/>
            <w:noWrap w:val="0"/>
            <w:vAlign w:val="center"/>
          </w:tcPr>
          <w:p>
            <w:pPr>
              <w:jc w:val="center"/>
              <w:rPr>
                <w:rFonts w:hint="eastAsia" w:ascii="仿宋" w:hAnsi="仿宋" w:eastAsia="仿宋" w:cs="仿宋"/>
                <w:sz w:val="28"/>
                <w:szCs w:val="28"/>
              </w:rPr>
            </w:pPr>
          </w:p>
        </w:tc>
        <w:tc>
          <w:tcPr>
            <w:tcW w:w="3457"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rFonts w:hint="eastAsia" w:ascii="仿宋" w:hAnsi="仿宋" w:eastAsia="仿宋" w:cs="仿宋"/>
                <w:sz w:val="28"/>
                <w:szCs w:val="28"/>
              </w:rPr>
            </w:pPr>
            <w:r>
              <w:rPr>
                <w:rFonts w:hint="eastAsia" w:ascii="仿宋" w:hAnsi="仿宋" w:eastAsia="仿宋" w:cs="仿宋"/>
                <w:sz w:val="28"/>
                <w:szCs w:val="28"/>
              </w:rPr>
              <w:t>说明：合同期限自签订土地移交记录表之日开始计算合同期。</w:t>
            </w:r>
          </w:p>
        </w:tc>
      </w:tr>
    </w:tbl>
    <w:p>
      <w:pPr>
        <w:ind w:firstLine="7840" w:firstLineChars="2800"/>
        <w:rPr>
          <w:rFonts w:hint="eastAsia" w:ascii="仿宋" w:hAnsi="仿宋" w:eastAsia="仿宋" w:cs="仿宋"/>
          <w:sz w:val="28"/>
          <w:szCs w:val="28"/>
        </w:rPr>
      </w:pPr>
    </w:p>
    <w:p>
      <w:pPr>
        <w:pStyle w:val="2"/>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rPr>
        <w:t>签订日期：202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w:t>
      </w:r>
      <w:r>
        <w:rPr>
          <w:rFonts w:hint="eastAsia" w:ascii="仿宋" w:hAnsi="仿宋" w:eastAsia="仿宋" w:cs="仿宋"/>
          <w:sz w:val="28"/>
          <w:szCs w:val="28"/>
        </w:rPr>
        <w:t>月</w:t>
      </w:r>
      <w:r>
        <w:rPr>
          <w:rFonts w:hint="eastAsia" w:ascii="仿宋" w:hAnsi="仿宋" w:eastAsia="仿宋" w:cs="仿宋"/>
          <w:sz w:val="28"/>
          <w:szCs w:val="28"/>
          <w:lang w:val="en-US" w:eastAsia="zh-CN"/>
        </w:rPr>
        <w:t>*</w:t>
      </w:r>
      <w:r>
        <w:rPr>
          <w:rFonts w:hint="eastAsia" w:ascii="仿宋" w:hAnsi="仿宋" w:eastAsia="仿宋" w:cs="仿宋"/>
          <w:sz w:val="28"/>
          <w:szCs w:val="28"/>
        </w:rPr>
        <w:t>日</w:t>
      </w:r>
    </w:p>
    <w:p>
      <w:pPr>
        <w:numPr>
          <w:ilvl w:val="-1"/>
          <w:numId w:val="0"/>
        </w:numPr>
        <w:spacing w:line="360" w:lineRule="auto"/>
        <w:ind w:left="0"/>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spacing w:line="360" w:lineRule="auto"/>
        <w:jc w:val="left"/>
        <w:rPr>
          <w:rFonts w:hint="eastAsia" w:ascii="仿宋" w:hAnsi="仿宋" w:eastAsia="仿宋" w:cs="仿宋"/>
          <w:sz w:val="28"/>
          <w:szCs w:val="28"/>
          <w:highlight w:val="none"/>
        </w:rPr>
      </w:pPr>
    </w:p>
    <w:p>
      <w:pPr>
        <w:rPr>
          <w:rFonts w:hint="eastAsia" w:ascii="仿宋" w:hAnsi="仿宋" w:eastAsia="仿宋" w:cs="仿宋"/>
          <w:sz w:val="28"/>
          <w:szCs w:val="28"/>
          <w:highlight w:val="none"/>
        </w:rPr>
      </w:pPr>
    </w:p>
    <w:p>
      <w:pPr>
        <w:rPr>
          <w:rFonts w:hint="eastAsia" w:ascii="仿宋" w:hAnsi="仿宋" w:eastAsia="仿宋" w:cs="仿宋"/>
          <w:sz w:val="28"/>
          <w:szCs w:val="28"/>
          <w:highlight w:val="none"/>
        </w:rPr>
      </w:pPr>
    </w:p>
    <w:p>
      <w:pPr>
        <w:jc w:val="both"/>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附件4：</w:t>
      </w:r>
    </w:p>
    <w:p>
      <w:pPr>
        <w:jc w:val="both"/>
        <w:rPr>
          <w:rFonts w:hint="eastAsia" w:ascii="仿宋" w:hAnsi="仿宋" w:eastAsia="仿宋" w:cs="仿宋"/>
          <w:sz w:val="28"/>
          <w:szCs w:val="28"/>
          <w:highlight w:val="none"/>
          <w:lang w:val="en-US" w:eastAsia="zh-CN"/>
        </w:rPr>
      </w:pPr>
    </w:p>
    <w:p>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广州市池塘养殖水治理</w:t>
      </w:r>
    </w:p>
    <w:p/>
    <w:p/>
    <w:p/>
    <w:p/>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承</w:t>
      </w:r>
    </w:p>
    <w:p>
      <w:pPr>
        <w:jc w:val="center"/>
        <w:rPr>
          <w:rFonts w:ascii="方正小标宋简体" w:hAnsi="方正小标宋简体" w:eastAsia="方正小标宋简体" w:cs="方正小标宋简体"/>
          <w:sz w:val="84"/>
          <w:szCs w:val="84"/>
        </w:rPr>
      </w:pPr>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诺</w:t>
      </w:r>
    </w:p>
    <w:p>
      <w:pPr>
        <w:jc w:val="center"/>
        <w:rPr>
          <w:rFonts w:ascii="方正小标宋简体" w:hAnsi="方正小标宋简体" w:eastAsia="方正小标宋简体" w:cs="方正小标宋简体"/>
          <w:sz w:val="84"/>
          <w:szCs w:val="84"/>
        </w:rPr>
      </w:pPr>
    </w:p>
    <w:p>
      <w:pPr>
        <w:jc w:val="center"/>
      </w:pPr>
      <w:r>
        <w:rPr>
          <w:rFonts w:hint="eastAsia" w:ascii="方正小标宋简体" w:hAnsi="方正小标宋简体" w:eastAsia="方正小标宋简体" w:cs="方正小标宋简体"/>
          <w:sz w:val="84"/>
          <w:szCs w:val="84"/>
        </w:rPr>
        <w:t>书</w:t>
      </w:r>
    </w:p>
    <w:p/>
    <w:p/>
    <w:p/>
    <w:p/>
    <w:p/>
    <w:p/>
    <w:p/>
    <w:p>
      <w:pPr>
        <w:ind w:firstLine="560" w:firstLineChars="200"/>
        <w:rPr>
          <w:rFonts w:hint="eastAsia" w:ascii="仿宋" w:hAnsi="仿宋" w:eastAsia="仿宋" w:cs="仿宋"/>
          <w:sz w:val="28"/>
          <w:szCs w:val="28"/>
        </w:rPr>
      </w:pPr>
      <w:r>
        <w:rPr>
          <w:rFonts w:hint="eastAsia" w:ascii="仿宋" w:hAnsi="仿宋" w:eastAsia="仿宋" w:cs="仿宋"/>
          <w:sz w:val="28"/>
          <w:szCs w:val="28"/>
        </w:rPr>
        <w:t>根据</w:t>
      </w:r>
      <w:r>
        <w:rPr>
          <w:rFonts w:hint="eastAsia" w:ascii="仿宋" w:hAnsi="仿宋" w:eastAsia="仿宋" w:cs="仿宋"/>
          <w:i w:val="0"/>
          <w:iCs w:val="0"/>
          <w:caps w:val="0"/>
          <w:color w:val="111111"/>
          <w:spacing w:val="0"/>
          <w:sz w:val="28"/>
          <w:szCs w:val="28"/>
          <w:shd w:val="clear" w:fill="FFFFFF"/>
        </w:rPr>
        <w:t>广东省市场监督管理局、广东省生态环境厅于2024年2月19日联合发布了</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》要求，为保证按时按质量完成池塘养殖水治理任务，确保养殖水排放达到治理目标，本养殖场承诺如下：</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对化学需氧量（COD</w:t>
      </w:r>
      <w:r>
        <w:rPr>
          <w:rFonts w:hint="eastAsia" w:ascii="仿宋" w:hAnsi="仿宋" w:eastAsia="仿宋" w:cs="仿宋"/>
          <w:sz w:val="28"/>
          <w:szCs w:val="28"/>
          <w:vertAlign w:val="subscript"/>
        </w:rPr>
        <w:t>Mn</w:t>
      </w:r>
      <w:r>
        <w:rPr>
          <w:rFonts w:hint="eastAsia" w:ascii="仿宋" w:hAnsi="仿宋" w:eastAsia="仿宋" w:cs="仿宋"/>
          <w:sz w:val="28"/>
          <w:szCs w:val="28"/>
        </w:rPr>
        <w:t>）、总氮、总磷共三项指标进行治理。养殖水治理后循环利用或用于农业灌溉的，保证治理后水质达到《</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》，保证</w:t>
      </w:r>
      <w:r>
        <w:rPr>
          <w:rFonts w:hint="eastAsia" w:ascii="仿宋" w:hAnsi="仿宋" w:eastAsia="仿宋" w:cs="仿宋"/>
          <w:sz w:val="28"/>
          <w:szCs w:val="28"/>
          <w:u w:val="single"/>
        </w:rPr>
        <w:t>不达标</w:t>
      </w:r>
      <w:r>
        <w:rPr>
          <w:rFonts w:hint="eastAsia" w:ascii="仿宋" w:hAnsi="仿宋" w:eastAsia="仿宋" w:cs="仿宋"/>
          <w:sz w:val="28"/>
          <w:szCs w:val="28"/>
        </w:rPr>
        <w:t>不对外排放。养殖水治理后排放到附近河湖的，保证治理后水质达到所在区域相对应的地表水考核断面水质目标要求，保证达标排放。</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对水质经检测符合要求无需进行治理的池塘，实施严格管理，保持水质稳定，保证养殖水循环使用或达标排放。</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严禁偷排养殖用水等违法违规行为的发生，严禁瞒报养殖水水质异常情况，发现异常情况保证立即报告当地镇（街）农办。</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配合各级政府管理部门做好池塘养殖循环用水的调查监测、验收和监督管理等工作。</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wordWrap w:val="0"/>
        <w:jc w:val="right"/>
        <w:rPr>
          <w:rFonts w:hint="eastAsia" w:ascii="仿宋" w:hAnsi="仿宋" w:eastAsia="仿宋" w:cs="仿宋"/>
          <w:sz w:val="28"/>
          <w:szCs w:val="28"/>
        </w:rPr>
      </w:pPr>
      <w:r>
        <w:rPr>
          <w:rFonts w:hint="eastAsia" w:ascii="仿宋" w:hAnsi="仿宋" w:eastAsia="仿宋" w:cs="仿宋"/>
          <w:sz w:val="28"/>
          <w:szCs w:val="28"/>
        </w:rPr>
        <w:t xml:space="preserve">承诺人：            </w:t>
      </w:r>
    </w:p>
    <w:p>
      <w:pPr>
        <w:wordWrap w:val="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日期：</w:t>
      </w:r>
    </w:p>
    <w:p>
      <w:pPr>
        <w:wordWrap w:val="0"/>
        <w:jc w:val="center"/>
        <w:rPr>
          <w:rFonts w:hint="eastAsia" w:ascii="仿宋" w:hAnsi="仿宋" w:eastAsia="仿宋" w:cs="仿宋"/>
          <w:sz w:val="28"/>
          <w:szCs w:val="28"/>
        </w:rPr>
      </w:pPr>
    </w:p>
    <w:p>
      <w:pPr>
        <w:wordWrap w:val="0"/>
        <w:jc w:val="center"/>
        <w:rPr>
          <w:rFonts w:hint="eastAsia" w:ascii="仿宋" w:hAnsi="仿宋" w:eastAsia="仿宋" w:cs="仿宋"/>
          <w:sz w:val="28"/>
          <w:szCs w:val="28"/>
        </w:rPr>
      </w:pPr>
    </w:p>
    <w:p>
      <w:pPr>
        <w:wordWrap w:val="0"/>
        <w:jc w:val="center"/>
        <w:rPr>
          <w:rFonts w:hint="eastAsia" w:ascii="仿宋" w:hAnsi="仿宋" w:eastAsia="仿宋" w:cs="仿宋"/>
          <w:sz w:val="28"/>
          <w:szCs w:val="28"/>
        </w:rPr>
      </w:pPr>
    </w:p>
    <w:p>
      <w:pPr>
        <w:wordWrap w:val="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附件5：</w:t>
      </w:r>
    </w:p>
    <w:p>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600" w:lineRule="exact"/>
        <w:jc w:val="both"/>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highlight w:val="none"/>
          <w:u w:val="single"/>
        </w:rPr>
        <w:t>广州南沙</w:t>
      </w:r>
      <w:r>
        <w:rPr>
          <w:rFonts w:hint="eastAsia" w:ascii="仿宋" w:hAnsi="仿宋" w:eastAsia="仿宋" w:cs="仿宋"/>
          <w:color w:val="000000"/>
          <w:sz w:val="28"/>
          <w:szCs w:val="28"/>
          <w:highlight w:val="none"/>
          <w:u w:val="single"/>
          <w:lang w:val="en-US" w:eastAsia="zh-CN"/>
        </w:rPr>
        <w:t>现代农业产业集团有限</w:t>
      </w:r>
      <w:r>
        <w:rPr>
          <w:rFonts w:hint="eastAsia" w:ascii="仿宋" w:hAnsi="仿宋" w:eastAsia="仿宋" w:cs="仿宋"/>
          <w:color w:val="000000"/>
          <w:sz w:val="28"/>
          <w:szCs w:val="28"/>
          <w:highlight w:val="none"/>
          <w:u w:val="single"/>
        </w:rPr>
        <w:t>公司</w:t>
      </w:r>
    </w:p>
    <w:p>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lang w:val="en-US" w:eastAsia="zh-CN"/>
        </w:rPr>
        <w:t xml:space="preserve">                                </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lang w:val="en-US" w:eastAsia="zh-CN" w:bidi="ar"/>
        </w:rPr>
        <w:t>广州市南沙区万顷沙镇十六东围下间11-13号田</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none"/>
          <w:lang w:val="en-US" w:eastAsia="zh-CN"/>
        </w:rPr>
        <w:t>的</w:t>
      </w:r>
      <w:r>
        <w:rPr>
          <w:rFonts w:hint="eastAsia" w:ascii="仿宋" w:hAnsi="仿宋" w:eastAsia="仿宋" w:cs="仿宋"/>
          <w:kern w:val="0"/>
          <w:sz w:val="28"/>
          <w:szCs w:val="28"/>
          <w:u w:val="single"/>
          <w:lang w:val="en-US" w:eastAsia="zh-CN"/>
        </w:rPr>
        <w:t xml:space="preserve"> 290.00亩</w:t>
      </w:r>
      <w:r>
        <w:rPr>
          <w:rFonts w:hint="eastAsia" w:ascii="仿宋" w:hAnsi="仿宋" w:eastAsia="仿宋" w:cs="仿宋"/>
          <w:kern w:val="0"/>
          <w:sz w:val="28"/>
          <w:szCs w:val="28"/>
        </w:rPr>
        <w:t>的</w:t>
      </w:r>
      <w:r>
        <w:rPr>
          <w:rFonts w:hint="eastAsia" w:ascii="仿宋" w:hAnsi="仿宋" w:eastAsia="仿宋" w:cs="仿宋"/>
          <w:kern w:val="0"/>
          <w:sz w:val="28"/>
          <w:szCs w:val="28"/>
          <w:lang w:val="en-US" w:eastAsia="zh-CN"/>
        </w:rPr>
        <w:t>土地</w:t>
      </w:r>
      <w:r>
        <w:rPr>
          <w:rFonts w:hint="eastAsia" w:ascii="仿宋" w:hAnsi="仿宋" w:eastAsia="仿宋" w:cs="仿宋"/>
          <w:kern w:val="0"/>
          <w:sz w:val="28"/>
          <w:szCs w:val="28"/>
        </w:rPr>
        <w:t>出租给乙方作</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sz w:val="28"/>
          <w:szCs w:val="28"/>
          <w:u w:val="single"/>
        </w:rPr>
        <w:t>鱼虾蟹育苗及标准化鱼虾蟹养殖模式创新业务</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使用，乙方负责承租使用期间的安全生产工作事宜。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024</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036</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同志联系承租单位的安全工作。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wordWrap w:val="0"/>
        <w:jc w:val="left"/>
        <w:rPr>
          <w:rFonts w:hint="default" w:ascii="仿宋" w:hAnsi="仿宋" w:eastAsia="仿宋" w:cs="仿宋"/>
          <w:sz w:val="28"/>
          <w:szCs w:val="28"/>
          <w:lang w:val="en-US" w:eastAsia="zh-CN"/>
        </w:rPr>
      </w:pPr>
      <w:r>
        <w:rPr>
          <w:rFonts w:hint="eastAsia" w:ascii="仿宋" w:hAnsi="仿宋" w:eastAsia="仿宋" w:cs="仿宋"/>
          <w:kern w:val="0"/>
          <w:sz w:val="28"/>
          <w:szCs w:val="28"/>
        </w:rPr>
        <w:t xml:space="preserve">      年   月   日                       年   月   日</w:t>
      </w:r>
    </w:p>
    <w:p>
      <w:pPr>
        <w:wordWrap w:val="0"/>
        <w:jc w:val="right"/>
        <w:rPr>
          <w:rFonts w:hint="eastAsia" w:ascii="仿宋" w:hAnsi="仿宋" w:eastAsia="仿宋" w:cs="仿宋"/>
          <w:sz w:val="28"/>
          <w:szCs w:val="28"/>
        </w:rPr>
      </w:pPr>
      <w:r>
        <w:rPr>
          <w:rFonts w:hint="eastAsia" w:ascii="仿宋" w:hAnsi="仿宋" w:eastAsia="仿宋" w:cs="仿宋"/>
          <w:sz w:val="28"/>
          <w:szCs w:val="28"/>
        </w:rPr>
        <w:t xml:space="preserve">             </w:t>
      </w:r>
    </w:p>
    <w:p>
      <w:pPr>
        <w:rPr>
          <w:rFonts w:hint="eastAsia" w:ascii="仿宋" w:hAnsi="仿宋" w:eastAsia="仿宋" w:cs="仿宋"/>
          <w:sz w:val="28"/>
          <w:szCs w:val="28"/>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4CFDC"/>
    <w:multiLevelType w:val="singleLevel"/>
    <w:tmpl w:val="8924CFDC"/>
    <w:lvl w:ilvl="0" w:tentative="0">
      <w:start w:val="2"/>
      <w:numFmt w:val="decimal"/>
      <w:lvlText w:val="%1."/>
      <w:lvlJc w:val="left"/>
      <w:pPr>
        <w:tabs>
          <w:tab w:val="left" w:pos="312"/>
        </w:tabs>
        <w:ind w:left="840" w:leftChars="0" w:firstLine="0" w:firstLineChars="0"/>
      </w:pPr>
    </w:lvl>
  </w:abstractNum>
  <w:abstractNum w:abstractNumId="1">
    <w:nsid w:val="23EEB227"/>
    <w:multiLevelType w:val="singleLevel"/>
    <w:tmpl w:val="23EEB227"/>
    <w:lvl w:ilvl="0" w:tentative="0">
      <w:start w:val="15"/>
      <w:numFmt w:val="chineseCounting"/>
      <w:suff w:val="nothing"/>
      <w:lvlText w:val="%1、"/>
      <w:lvlJc w:val="left"/>
      <w:rPr>
        <w:rFonts w:hint="eastAsia"/>
      </w:rPr>
    </w:lvl>
  </w:abstractNum>
  <w:abstractNum w:abstractNumId="2">
    <w:nsid w:val="37CE800F"/>
    <w:multiLevelType w:val="singleLevel"/>
    <w:tmpl w:val="37CE800F"/>
    <w:lvl w:ilvl="0" w:tentative="0">
      <w:start w:val="5"/>
      <w:numFmt w:val="chineseCounting"/>
      <w:suff w:val="nothing"/>
      <w:lvlText w:val="%1、"/>
      <w:lvlJc w:val="left"/>
      <w:pPr>
        <w:ind w:left="30"/>
      </w:pPr>
      <w:rPr>
        <w:rFonts w:hint="eastAsia"/>
      </w:rPr>
    </w:lvl>
  </w:abstractNum>
  <w:abstractNum w:abstractNumId="3">
    <w:nsid w:val="4307283A"/>
    <w:multiLevelType w:val="singleLevel"/>
    <w:tmpl w:val="4307283A"/>
    <w:lvl w:ilvl="0" w:tentative="0">
      <w:start w:val="1"/>
      <w:numFmt w:val="chineseCounting"/>
      <w:suff w:val="nothing"/>
      <w:lvlText w:val="%1、"/>
      <w:lvlJc w:val="left"/>
      <w:rPr>
        <w:rFonts w:hint="eastAsia"/>
      </w:rPr>
    </w:lvl>
  </w:abstractNum>
  <w:abstractNum w:abstractNumId="4">
    <w:nsid w:val="4C6ED0EB"/>
    <w:multiLevelType w:val="singleLevel"/>
    <w:tmpl w:val="4C6ED0EB"/>
    <w:lvl w:ilvl="0" w:tentative="0">
      <w:start w:val="4"/>
      <w:numFmt w:val="chineseCounting"/>
      <w:suff w:val="nothing"/>
      <w:lvlText w:val="%1、"/>
      <w:lvlJc w:val="left"/>
      <w:rPr>
        <w:rFonts w:hint="eastAsia"/>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000000"/>
    <w:rsid w:val="00293775"/>
    <w:rsid w:val="011920BE"/>
    <w:rsid w:val="03EF3B00"/>
    <w:rsid w:val="06B70A90"/>
    <w:rsid w:val="074B35EF"/>
    <w:rsid w:val="0799159F"/>
    <w:rsid w:val="081758E1"/>
    <w:rsid w:val="097331DF"/>
    <w:rsid w:val="09FA28BE"/>
    <w:rsid w:val="0BA849B5"/>
    <w:rsid w:val="0CB145DE"/>
    <w:rsid w:val="0D6F1217"/>
    <w:rsid w:val="0E0C02C7"/>
    <w:rsid w:val="139A2A25"/>
    <w:rsid w:val="14622748"/>
    <w:rsid w:val="15F05B7E"/>
    <w:rsid w:val="167003B4"/>
    <w:rsid w:val="17DC4231"/>
    <w:rsid w:val="1A7D24EE"/>
    <w:rsid w:val="1A863337"/>
    <w:rsid w:val="1EB10448"/>
    <w:rsid w:val="1FDB3871"/>
    <w:rsid w:val="1FDE2693"/>
    <w:rsid w:val="210B5343"/>
    <w:rsid w:val="211A48FE"/>
    <w:rsid w:val="243F7403"/>
    <w:rsid w:val="25C85A29"/>
    <w:rsid w:val="268F76AA"/>
    <w:rsid w:val="26EC396B"/>
    <w:rsid w:val="27074394"/>
    <w:rsid w:val="286F32DD"/>
    <w:rsid w:val="2A4F6F89"/>
    <w:rsid w:val="2C623DB6"/>
    <w:rsid w:val="2DDF1FEC"/>
    <w:rsid w:val="2EE37EE4"/>
    <w:rsid w:val="31806CFA"/>
    <w:rsid w:val="34834E78"/>
    <w:rsid w:val="37AB0357"/>
    <w:rsid w:val="3A055019"/>
    <w:rsid w:val="3A202360"/>
    <w:rsid w:val="3D9D35C9"/>
    <w:rsid w:val="40D24C2D"/>
    <w:rsid w:val="42A441A5"/>
    <w:rsid w:val="42EE35DB"/>
    <w:rsid w:val="42F62E4B"/>
    <w:rsid w:val="433D0037"/>
    <w:rsid w:val="45365615"/>
    <w:rsid w:val="47086779"/>
    <w:rsid w:val="4B607612"/>
    <w:rsid w:val="4BC06F71"/>
    <w:rsid w:val="4C410D2E"/>
    <w:rsid w:val="4C71300E"/>
    <w:rsid w:val="4CB56256"/>
    <w:rsid w:val="4E787880"/>
    <w:rsid w:val="4EE6167D"/>
    <w:rsid w:val="4FD40C95"/>
    <w:rsid w:val="51AB0327"/>
    <w:rsid w:val="530764F4"/>
    <w:rsid w:val="5347092C"/>
    <w:rsid w:val="538E0D82"/>
    <w:rsid w:val="53A46ED5"/>
    <w:rsid w:val="566769A7"/>
    <w:rsid w:val="57067B08"/>
    <w:rsid w:val="57C67ADE"/>
    <w:rsid w:val="58CF2D26"/>
    <w:rsid w:val="595F5933"/>
    <w:rsid w:val="5ABC31FE"/>
    <w:rsid w:val="5AFB5528"/>
    <w:rsid w:val="5BA85829"/>
    <w:rsid w:val="5F8D1407"/>
    <w:rsid w:val="60613EFE"/>
    <w:rsid w:val="62821445"/>
    <w:rsid w:val="66435006"/>
    <w:rsid w:val="68212447"/>
    <w:rsid w:val="6CE030F2"/>
    <w:rsid w:val="6D0342BF"/>
    <w:rsid w:val="6D1C6756"/>
    <w:rsid w:val="6D367A39"/>
    <w:rsid w:val="6DED6F8C"/>
    <w:rsid w:val="6DF55F02"/>
    <w:rsid w:val="6F023009"/>
    <w:rsid w:val="708668A6"/>
    <w:rsid w:val="73311008"/>
    <w:rsid w:val="73CF51E3"/>
    <w:rsid w:val="76230F94"/>
    <w:rsid w:val="78677A85"/>
    <w:rsid w:val="78887FAB"/>
    <w:rsid w:val="7A105EC2"/>
    <w:rsid w:val="7A8D22E3"/>
    <w:rsid w:val="7D005B97"/>
    <w:rsid w:val="7DA55D83"/>
    <w:rsid w:val="7E8068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4">
    <w:name w:val="Body Text Indent 2"/>
    <w:basedOn w:val="1"/>
    <w:qFormat/>
    <w:uiPriority w:val="0"/>
    <w:pPr>
      <w:tabs>
        <w:tab w:val="left" w:pos="7560"/>
      </w:tabs>
      <w:ind w:firstLine="708"/>
    </w:pPr>
    <w:rPr>
      <w:rFonts w:ascii="仿宋_GB2312"/>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10">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9646</Words>
  <Characters>9899</Characters>
  <Lines>0</Lines>
  <Paragraphs>0</Paragraphs>
  <TotalTime>0</TotalTime>
  <ScaleCrop>false</ScaleCrop>
  <LinksUpToDate>false</LinksUpToDate>
  <CharactersWithSpaces>10850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2020-09-14T01:44:00Z</dcterms:created>
  <dc:creator>fkhgbfw</dc:creator>
  <cp:lastModifiedBy>r</cp:lastModifiedBy>
  <cp:lastPrinted>2024-05-21T02:10:00Z</cp:lastPrinted>
  <dcterms:modified xsi:type="dcterms:W3CDTF">2024-06-11T02:17:16Z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CEDAD603A499449A8981905F751A4598</vt:lpwstr>
  </property>
</Properties>
</file>