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0"/>
          <w:szCs w:val="30"/>
          <w:lang w:bidi="ar"/>
        </w:rPr>
      </w:pPr>
      <w:r>
        <w:rPr>
          <w:rFonts w:hint="eastAsia"/>
          <w:sz w:val="30"/>
          <w:szCs w:val="30"/>
          <w:lang w:bidi="ar"/>
        </w:rPr>
        <w:t>附件2</w:t>
      </w:r>
    </w:p>
    <w:p>
      <w:pPr>
        <w:spacing w:line="540" w:lineRule="auto"/>
        <w:jc w:val="center"/>
        <w:rPr>
          <w:rFonts w:ascii="仿宋" w:hAnsi="仿宋" w:eastAsia="仿宋" w:cs="仿宋"/>
          <w:b/>
          <w:bCs/>
          <w:color w:val="000000"/>
          <w:sz w:val="28"/>
          <w:szCs w:val="28"/>
        </w:rPr>
      </w:pPr>
      <w:r>
        <w:rPr>
          <w:rFonts w:hint="eastAsia" w:ascii="仿宋" w:hAnsi="仿宋" w:eastAsia="仿宋" w:cs="仿宋"/>
          <w:b/>
          <w:bCs/>
          <w:color w:val="000000"/>
          <w:sz w:val="28"/>
          <w:szCs w:val="28"/>
        </w:rPr>
        <w:t>房屋租赁合同（物业、商铺类）</w:t>
      </w:r>
    </w:p>
    <w:p>
      <w:pPr>
        <w:spacing w:line="540" w:lineRule="auto"/>
        <w:jc w:val="right"/>
        <w:rPr>
          <w:rFonts w:ascii="仿宋" w:hAnsi="仿宋" w:eastAsia="仿宋" w:cs="仿宋"/>
          <w:b/>
          <w:bCs/>
          <w:color w:val="000000"/>
          <w:sz w:val="28"/>
          <w:szCs w:val="28"/>
        </w:rPr>
      </w:pPr>
      <w:r>
        <w:rPr>
          <w:rFonts w:hint="eastAsia" w:ascii="仿宋" w:hAnsi="仿宋" w:eastAsia="仿宋" w:cs="仿宋"/>
          <w:sz w:val="28"/>
          <w:szCs w:val="28"/>
        </w:rPr>
        <w:t xml:space="preserve">合同编号：  </w:t>
      </w:r>
    </w:p>
    <w:p>
      <w:pPr>
        <w:jc w:val="left"/>
        <w:rPr>
          <w:rFonts w:ascii="仿宋" w:hAnsi="仿宋" w:eastAsia="仿宋" w:cs="仿宋"/>
          <w:b/>
          <w:color w:val="000000"/>
          <w:sz w:val="28"/>
          <w:szCs w:val="28"/>
        </w:rPr>
      </w:pPr>
    </w:p>
    <w:p>
      <w:pPr>
        <w:spacing w:line="264" w:lineRule="auto"/>
        <w:rPr>
          <w:rFonts w:ascii="仿宋" w:hAnsi="仿宋" w:eastAsia="仿宋" w:cs="仿宋"/>
          <w:b/>
          <w:color w:val="000000"/>
          <w:sz w:val="28"/>
          <w:szCs w:val="28"/>
          <w:u w:val="single"/>
        </w:rPr>
      </w:pPr>
      <w:r>
        <w:rPr>
          <w:rFonts w:hint="eastAsia" w:ascii="仿宋" w:hAnsi="仿宋" w:eastAsia="仿宋" w:cs="仿宋"/>
          <w:bCs/>
          <w:color w:val="000000"/>
          <w:sz w:val="28"/>
          <w:szCs w:val="28"/>
        </w:rPr>
        <w:t>出租人（甲方）：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p>
    <w:p>
      <w:pPr>
        <w:spacing w:line="264" w:lineRule="auto"/>
        <w:rPr>
          <w:rFonts w:ascii="仿宋" w:hAnsi="仿宋" w:eastAsia="仿宋" w:cs="仿宋"/>
          <w:b/>
          <w:color w:val="000000"/>
          <w:sz w:val="28"/>
          <w:szCs w:val="28"/>
        </w:rPr>
      </w:pPr>
      <w:r>
        <w:rPr>
          <w:rFonts w:hint="eastAsia" w:ascii="仿宋" w:hAnsi="仿宋" w:eastAsia="仿宋" w:cs="仿宋"/>
          <w:bCs/>
          <w:color w:val="000000"/>
          <w:sz w:val="28"/>
          <w:szCs w:val="28"/>
        </w:rPr>
        <w:t>承租人（乙方）：</w:t>
      </w:r>
      <w:r>
        <w:rPr>
          <w:rFonts w:hint="eastAsia" w:ascii="仿宋" w:hAnsi="仿宋" w:eastAsia="仿宋" w:cs="仿宋"/>
          <w:b/>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证件类型</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证    号：</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电子邮箱：</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 xml:space="preserve">                                                           </w:t>
      </w:r>
    </w:p>
    <w:p>
      <w:pPr>
        <w:spacing w:line="264" w:lineRule="auto"/>
        <w:rPr>
          <w:rFonts w:ascii="仿宋" w:hAnsi="仿宋" w:eastAsia="仿宋" w:cs="仿宋"/>
          <w:color w:val="000000"/>
          <w:sz w:val="28"/>
          <w:szCs w:val="28"/>
          <w:u w:val="single"/>
        </w:rPr>
      </w:pPr>
      <w:r>
        <w:rPr>
          <w:rFonts w:hint="eastAsia" w:ascii="仿宋" w:hAnsi="仿宋" w:eastAsia="仿宋" w:cs="仿宋"/>
          <w:color w:val="000000"/>
          <w:sz w:val="28"/>
          <w:szCs w:val="28"/>
        </w:rPr>
        <w:t>收款账户（银行账户或网络支付账户）：</w:t>
      </w:r>
      <w:r>
        <w:rPr>
          <w:rFonts w:hint="eastAsia" w:ascii="仿宋" w:hAnsi="仿宋" w:eastAsia="仿宋" w:cs="仿宋"/>
          <w:color w:val="000000"/>
          <w:sz w:val="28"/>
          <w:szCs w:val="28"/>
          <w:u w:val="single"/>
        </w:rPr>
        <w:t xml:space="preserve">                                     </w:t>
      </w:r>
    </w:p>
    <w:p>
      <w:pPr>
        <w:spacing w:line="336" w:lineRule="auto"/>
        <w:rPr>
          <w:rFonts w:ascii="仿宋" w:hAnsi="仿宋" w:eastAsia="仿宋" w:cs="仿宋"/>
          <w:b/>
          <w:color w:val="000000"/>
          <w:sz w:val="28"/>
          <w:szCs w:val="28"/>
        </w:rPr>
      </w:pP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根据《中华人民共和国民法典》、《中华人民共和国城市房地产管理法》及其他有关法律、法规的规定，甲方和乙方本着平等、自愿、公平、诚实信用的原则，经协商一致，就住房租赁有关事宜达成如下协议：</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第一条  房屋的情况及居住要求</w:t>
      </w:r>
    </w:p>
    <w:p>
      <w:pPr>
        <w:spacing w:line="336" w:lineRule="auto"/>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房屋坐落：</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，出租面积：</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平方米。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甲方仅按照房屋的现状提供给乙方使用，该房屋的权属及其它基本情况乙方已经了解并愿意承租，乙方在合同期内无条件接受其后果，不得向甲方追偿租赁物瑕疵的任何赔偿责任。</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第二条 租赁期限、租金及押金</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（一）租赁期限、租金情况如下：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租赁期限：自</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rPr>
        <w:t>年</w:t>
      </w:r>
      <w:r>
        <w:rPr>
          <w:rFonts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日起到</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8</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lang w:val="en-US" w:eastAsia="zh-CN"/>
        </w:rPr>
        <w:t>31</w:t>
      </w:r>
      <w:r>
        <w:rPr>
          <w:rFonts w:hint="eastAsia" w:ascii="仿宋" w:hAnsi="仿宋" w:eastAsia="仿宋" w:cs="仿宋"/>
          <w:color w:val="000000"/>
          <w:sz w:val="28"/>
          <w:szCs w:val="28"/>
        </w:rPr>
        <w:t>日止，共</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lang w:val="en-US" w:eastAsia="zh-CN"/>
        </w:rPr>
        <w:t>**</w:t>
      </w:r>
      <w:r>
        <w:rPr>
          <w:rFonts w:hint="eastAsia" w:ascii="仿宋" w:hAnsi="仿宋" w:eastAsia="仿宋" w:cs="仿宋"/>
          <w:color w:val="000000"/>
          <w:sz w:val="28"/>
          <w:szCs w:val="28"/>
          <w:lang w:val="en-US" w:eastAsia="zh-CN"/>
        </w:rPr>
        <w:t>月</w:t>
      </w:r>
      <w:r>
        <w:rPr>
          <w:rFonts w:hint="eastAsia" w:ascii="仿宋" w:hAnsi="仿宋" w:eastAsia="仿宋" w:cs="仿宋"/>
          <w:color w:val="000000"/>
          <w:sz w:val="28"/>
          <w:szCs w:val="28"/>
        </w:rPr>
        <w:t>。租金按每平方米月租金额为人民币</w:t>
      </w:r>
      <w:r>
        <w:rPr>
          <w:rFonts w:ascii="仿宋" w:hAnsi="仿宋" w:eastAsia="仿宋" w:cs="仿宋"/>
          <w:color w:val="000000"/>
          <w:sz w:val="28"/>
          <w:szCs w:val="28"/>
          <w:u w:val="single"/>
        </w:rPr>
        <w:t>*</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元，从第</w:t>
      </w:r>
      <w:r>
        <w:rPr>
          <w:rFonts w:hint="eastAsia" w:ascii="仿宋" w:hAnsi="仿宋" w:eastAsia="仿宋" w:cs="仿宋"/>
          <w:color w:val="000000"/>
          <w:sz w:val="28"/>
          <w:szCs w:val="28"/>
          <w:u w:val="single"/>
        </w:rPr>
        <w:t>2</w:t>
      </w:r>
      <w:r>
        <w:rPr>
          <w:rFonts w:hint="eastAsia" w:ascii="仿宋" w:hAnsi="仿宋" w:eastAsia="仿宋" w:cs="仿宋"/>
          <w:color w:val="000000"/>
          <w:sz w:val="28"/>
          <w:szCs w:val="28"/>
        </w:rPr>
        <w:t>年起，每年递增</w:t>
      </w:r>
      <w:r>
        <w:rPr>
          <w:rFonts w:hint="eastAsia" w:ascii="仿宋" w:hAnsi="仿宋" w:eastAsia="仿宋" w:cs="仿宋"/>
          <w:color w:val="000000"/>
          <w:sz w:val="28"/>
          <w:szCs w:val="28"/>
          <w:u w:val="single"/>
        </w:rPr>
        <w:t>7</w:t>
      </w:r>
      <w:r>
        <w:rPr>
          <w:rFonts w:hint="eastAsia" w:ascii="仿宋" w:hAnsi="仿宋" w:eastAsia="仿宋" w:cs="仿宋"/>
          <w:color w:val="000000"/>
          <w:sz w:val="28"/>
          <w:szCs w:val="28"/>
        </w:rPr>
        <w:t>%，租赁期内各时段月租金情况见下表：</w:t>
      </w:r>
    </w:p>
    <w:tbl>
      <w:tblPr>
        <w:tblStyle w:val="4"/>
        <w:tblW w:w="8472"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503"/>
        <w:gridCol w:w="1178"/>
        <w:gridCol w:w="279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vMerge w:val="restart"/>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租赁期限</w:t>
            </w:r>
          </w:p>
        </w:tc>
        <w:tc>
          <w:tcPr>
            <w:tcW w:w="3969" w:type="dxa"/>
            <w:gridSpan w:val="2"/>
            <w:noWrap w:val="0"/>
            <w:vAlign w:val="center"/>
          </w:tcPr>
          <w:p>
            <w:pPr>
              <w:spacing w:line="336" w:lineRule="auto"/>
              <w:jc w:val="center"/>
              <w:rPr>
                <w:rFonts w:ascii="仿宋" w:hAnsi="仿宋" w:eastAsia="仿宋" w:cs="仿宋"/>
                <w:caps/>
                <w:color w:val="000000"/>
                <w:sz w:val="28"/>
                <w:szCs w:val="28"/>
              </w:rPr>
            </w:pPr>
            <w:r>
              <w:rPr>
                <w:rFonts w:hint="eastAsia" w:ascii="仿宋" w:hAnsi="仿宋" w:eastAsia="仿宋" w:cs="仿宋"/>
                <w:caps/>
                <w:color w:val="000000"/>
                <w:sz w:val="28"/>
                <w:szCs w:val="28"/>
              </w:rPr>
              <w:t>月租金（人民币）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vMerge w:val="continue"/>
            <w:noWrap w:val="0"/>
            <w:vAlign w:val="center"/>
          </w:tcPr>
          <w:p>
            <w:pPr>
              <w:spacing w:line="336" w:lineRule="auto"/>
              <w:rPr>
                <w:rFonts w:ascii="仿宋" w:hAnsi="仿宋" w:eastAsia="仿宋" w:cs="仿宋"/>
                <w:color w:val="000000"/>
                <w:sz w:val="28"/>
                <w:szCs w:val="28"/>
              </w:rPr>
            </w:pPr>
          </w:p>
        </w:tc>
        <w:tc>
          <w:tcPr>
            <w:tcW w:w="1178"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小写</w:t>
            </w:r>
          </w:p>
        </w:tc>
        <w:tc>
          <w:tcPr>
            <w:tcW w:w="2791" w:type="dxa"/>
            <w:noWrap w:val="0"/>
            <w:vAlign w:val="center"/>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w:t>
            </w:r>
          </w:p>
        </w:tc>
        <w:tc>
          <w:tcPr>
            <w:tcW w:w="2791"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 xml:space="preserve">万  千  百  拾  元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w:t>
            </w:r>
          </w:p>
        </w:tc>
        <w:tc>
          <w:tcPr>
            <w:tcW w:w="2791" w:type="dxa"/>
            <w:noWrap w:val="0"/>
            <w:vAlign w:val="top"/>
          </w:tcPr>
          <w:p>
            <w:pPr>
              <w:spacing w:line="336" w:lineRule="auto"/>
              <w:rPr>
                <w:rFonts w:ascii="仿宋" w:hAnsi="仿宋" w:eastAsia="仿宋" w:cs="仿宋"/>
                <w:color w:val="000000"/>
                <w:sz w:val="28"/>
                <w:szCs w:val="28"/>
              </w:rPr>
            </w:pPr>
            <w:r>
              <w:rPr>
                <w:rFonts w:hint="eastAsia" w:ascii="仿宋" w:hAnsi="仿宋" w:eastAsia="仿宋" w:cs="仿宋"/>
                <w:color w:val="000000"/>
                <w:sz w:val="28"/>
                <w:szCs w:val="28"/>
              </w:rPr>
              <w:t>万  千  百  拾  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w:t>
            </w:r>
          </w:p>
        </w:tc>
        <w:tc>
          <w:tcPr>
            <w:tcW w:w="2791"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万  千  百  拾  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6</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w:t>
            </w:r>
          </w:p>
        </w:tc>
        <w:tc>
          <w:tcPr>
            <w:tcW w:w="2791"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万  千  百  拾  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503"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2</w:t>
            </w:r>
            <w:r>
              <w:rPr>
                <w:rFonts w:ascii="仿宋" w:hAnsi="仿宋" w:eastAsia="仿宋" w:cs="仿宋"/>
                <w:color w:val="000000"/>
                <w:sz w:val="28"/>
                <w:szCs w:val="28"/>
              </w:rPr>
              <w:t>02</w:t>
            </w:r>
            <w:r>
              <w:rPr>
                <w:rFonts w:hint="eastAsia" w:ascii="仿宋" w:hAnsi="仿宋" w:eastAsia="仿宋" w:cs="仿宋"/>
                <w:color w:val="000000"/>
                <w:sz w:val="28"/>
                <w:szCs w:val="28"/>
                <w:lang w:val="en-US" w:eastAsia="zh-CN"/>
              </w:rPr>
              <w:t>7</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日至</w:t>
            </w:r>
            <w:r>
              <w:rPr>
                <w:rFonts w:ascii="仿宋" w:hAnsi="仿宋" w:eastAsia="仿宋" w:cs="仿宋"/>
                <w:color w:val="000000"/>
                <w:sz w:val="28"/>
                <w:szCs w:val="28"/>
              </w:rPr>
              <w:t>202</w:t>
            </w:r>
            <w:r>
              <w:rPr>
                <w:rFonts w:hint="eastAsia" w:ascii="仿宋" w:hAnsi="仿宋" w:eastAsia="仿宋" w:cs="仿宋"/>
                <w:color w:val="000000"/>
                <w:sz w:val="28"/>
                <w:szCs w:val="28"/>
                <w:lang w:val="en-US" w:eastAsia="zh-CN"/>
              </w:rPr>
              <w:t>8</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w:t>
            </w:r>
            <w:r>
              <w:rPr>
                <w:rFonts w:hint="eastAsia" w:ascii="仿宋" w:hAnsi="仿宋" w:eastAsia="仿宋" w:cs="仿宋"/>
                <w:color w:val="000000"/>
                <w:sz w:val="28"/>
                <w:szCs w:val="28"/>
              </w:rPr>
              <w:t>日</w:t>
            </w:r>
          </w:p>
        </w:tc>
        <w:tc>
          <w:tcPr>
            <w:tcW w:w="1178"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w:t>
            </w:r>
          </w:p>
        </w:tc>
        <w:tc>
          <w:tcPr>
            <w:tcW w:w="2791" w:type="dxa"/>
            <w:noWrap w:val="0"/>
            <w:vAlign w:val="top"/>
          </w:tcPr>
          <w:p>
            <w:pPr>
              <w:spacing w:line="336" w:lineRule="auto"/>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sz w:val="28"/>
                <w:szCs w:val="28"/>
              </w:rPr>
              <w:t>万  千  百  拾  元</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8472" w:type="dxa"/>
            <w:gridSpan w:val="3"/>
            <w:noWrap w:val="0"/>
            <w:vAlign w:val="top"/>
          </w:tcPr>
          <w:p>
            <w:pPr>
              <w:spacing w:line="336" w:lineRule="auto"/>
              <w:jc w:val="center"/>
              <w:rPr>
                <w:rFonts w:ascii="仿宋" w:hAnsi="仿宋" w:eastAsia="仿宋" w:cs="仿宋"/>
                <w:color w:val="000000"/>
                <w:sz w:val="28"/>
                <w:szCs w:val="28"/>
              </w:rPr>
            </w:pPr>
            <w:r>
              <w:rPr>
                <w:rFonts w:hint="eastAsia" w:ascii="仿宋" w:hAnsi="仿宋" w:eastAsia="仿宋" w:cs="仿宋"/>
                <w:color w:val="000000"/>
                <w:sz w:val="28"/>
                <w:szCs w:val="28"/>
              </w:rPr>
              <w:t>注：租赁期限超过20年的，超过部分无效。</w:t>
            </w:r>
          </w:p>
        </w:tc>
      </w:tr>
    </w:tbl>
    <w:p>
      <w:pPr>
        <w:spacing w:line="336" w:lineRule="auto"/>
        <w:ind w:firstLine="548" w:firstLineChars="196"/>
        <w:rPr>
          <w:rFonts w:ascii="仿宋" w:hAnsi="仿宋" w:eastAsia="仿宋" w:cs="仿宋"/>
          <w:b/>
          <w:color w:val="000000"/>
          <w:sz w:val="28"/>
          <w:szCs w:val="28"/>
        </w:rPr>
      </w:pPr>
      <w:r>
        <w:rPr>
          <w:rFonts w:hint="eastAsia" w:ascii="仿宋" w:hAnsi="仿宋" w:eastAsia="仿宋" w:cs="仿宋"/>
          <w:color w:val="000000"/>
          <w:sz w:val="28"/>
          <w:szCs w:val="28"/>
        </w:rPr>
        <w:t>租金：按</w:t>
      </w:r>
      <w:r>
        <w:rPr>
          <w:rFonts w:ascii="MS Gothic" w:hAnsi="MS Gothic"/>
          <w:szCs w:val="22"/>
        </w:rPr>
        <w:t>☐</w:t>
      </w:r>
      <w:r>
        <w:rPr>
          <w:rFonts w:hint="eastAsia" w:ascii="仿宋" w:hAnsi="仿宋" w:eastAsia="仿宋" w:cs="仿宋"/>
          <w:color w:val="000000"/>
          <w:sz w:val="28"/>
          <w:szCs w:val="28"/>
        </w:rPr>
        <w:t>年</w:t>
      </w:r>
      <w:r>
        <w:rPr>
          <w:rFonts w:ascii="MS Gothic" w:hAnsi="MS Gothic"/>
        </w:rPr>
        <w:sym w:font="Wingdings 2" w:char="F052"/>
      </w:r>
      <w:r>
        <w:rPr>
          <w:rFonts w:hint="eastAsia" w:ascii="仿宋" w:hAnsi="仿宋" w:eastAsia="仿宋" w:cs="仿宋"/>
          <w:color w:val="000000"/>
          <w:sz w:val="28"/>
          <w:szCs w:val="28"/>
        </w:rPr>
        <w:t>季</w:t>
      </w:r>
      <w:r>
        <w:rPr>
          <w:rFonts w:ascii="MS Gothic" w:hAnsi="MS Gothic"/>
        </w:rPr>
        <w:t>☐</w:t>
      </w:r>
      <w:r>
        <w:rPr>
          <w:rFonts w:hint="eastAsia" w:ascii="仿宋" w:hAnsi="仿宋" w:eastAsia="仿宋" w:cs="仿宋"/>
          <w:color w:val="000000"/>
          <w:sz w:val="28"/>
          <w:szCs w:val="28"/>
        </w:rPr>
        <w:t>月结算，由乙方在每</w:t>
      </w:r>
      <w:r>
        <w:rPr>
          <w:rFonts w:ascii="MS Gothic" w:hAnsi="MS Gothic"/>
          <w:szCs w:val="22"/>
        </w:rPr>
        <w:t>☐</w:t>
      </w:r>
      <w:r>
        <w:rPr>
          <w:rFonts w:hint="eastAsia" w:ascii="仿宋" w:hAnsi="仿宋" w:eastAsia="仿宋" w:cs="仿宋"/>
          <w:color w:val="000000"/>
          <w:sz w:val="28"/>
          <w:szCs w:val="28"/>
        </w:rPr>
        <w:t>年</w:t>
      </w:r>
      <w:r>
        <w:rPr>
          <w:rFonts w:ascii="MS Gothic" w:hAnsi="MS Gothic"/>
        </w:rPr>
        <w:sym w:font="Wingdings 2" w:char="F052"/>
      </w:r>
      <w:r>
        <w:rPr>
          <w:rFonts w:hint="eastAsia" w:ascii="仿宋" w:hAnsi="仿宋" w:eastAsia="仿宋" w:cs="仿宋"/>
          <w:color w:val="000000"/>
          <w:sz w:val="28"/>
          <w:szCs w:val="28"/>
        </w:rPr>
        <w:t>季</w:t>
      </w:r>
      <w:r>
        <w:rPr>
          <w:rFonts w:ascii="MS Gothic" w:hAnsi="MS Gothic"/>
        </w:rPr>
        <w:t>☐</w:t>
      </w:r>
      <w:r>
        <w:rPr>
          <w:rFonts w:hint="eastAsia" w:ascii="仿宋" w:hAnsi="仿宋" w:eastAsia="仿宋" w:cs="仿宋"/>
          <w:color w:val="000000"/>
          <w:sz w:val="28"/>
          <w:szCs w:val="28"/>
        </w:rPr>
        <w:t xml:space="preserve">月的第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日前结清本月租金，租金按（支票或银行转账）的付款方式进行缴付。甲方应出具收据。</w:t>
      </w:r>
    </w:p>
    <w:p>
      <w:pPr>
        <w:pStyle w:val="3"/>
        <w:spacing w:line="336" w:lineRule="auto"/>
        <w:ind w:firstLine="560" w:firstLineChars="200"/>
        <w:rPr>
          <w:rFonts w:ascii="仿宋" w:hAnsi="仿宋" w:eastAsia="仿宋" w:cs="仿宋"/>
          <w:color w:val="000000"/>
          <w:kern w:val="2"/>
          <w:sz w:val="28"/>
          <w:szCs w:val="28"/>
        </w:rPr>
      </w:pPr>
      <w:r>
        <w:rPr>
          <w:rFonts w:hint="eastAsia" w:ascii="仿宋" w:hAnsi="仿宋" w:eastAsia="仿宋" w:cs="仿宋"/>
          <w:color w:val="000000"/>
          <w:sz w:val="28"/>
          <w:szCs w:val="28"/>
        </w:rPr>
        <w:t>（三）押金：</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元（3个月租金额），乙方于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日前一次性支付给甲方。</w:t>
      </w:r>
      <w:r>
        <w:rPr>
          <w:rFonts w:hint="eastAsia" w:ascii="仿宋" w:hAnsi="仿宋" w:eastAsia="仿宋" w:cs="仿宋"/>
          <w:color w:val="000000"/>
          <w:kern w:val="2"/>
          <w:sz w:val="28"/>
          <w:szCs w:val="28"/>
        </w:rPr>
        <w:t>租赁期满或合同解除之日起5日内，乙方清缴相关费用（包括应由乙方承担的费用、租金以及乙方应当承担的附属物品、设施设备损毁赔偿和违约赔偿责任等）并按期搬出时，甲方应即时将押金无息返还给乙方。如乙方未按合同约定付清相关费用，甲方有权将押金用于抵扣相关费用，剩余部分应返还给乙方；不足以抵扣的，乙方应按甲方要求予以补足。</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第三条  房屋交付、返还、腾退：</w:t>
      </w:r>
    </w:p>
    <w:p>
      <w:pPr>
        <w:spacing w:line="336" w:lineRule="auto"/>
        <w:ind w:firstLine="560" w:firstLineChars="200"/>
        <w:rPr>
          <w:rFonts w:ascii="仿宋" w:hAnsi="仿宋" w:eastAsia="仿宋" w:cs="仿宋"/>
          <w:b/>
          <w:color w:val="000000"/>
          <w:sz w:val="28"/>
          <w:szCs w:val="28"/>
        </w:rPr>
      </w:pPr>
      <w:r>
        <w:rPr>
          <w:rFonts w:hint="eastAsia" w:ascii="仿宋" w:hAnsi="仿宋" w:eastAsia="仿宋" w:cs="仿宋"/>
          <w:color w:val="000000"/>
          <w:sz w:val="28"/>
          <w:szCs w:val="28"/>
        </w:rPr>
        <w:t>（一）甲方应于</w:t>
      </w:r>
      <w:r>
        <w:rPr>
          <w:rFonts w:hint="eastAsia" w:ascii="仿宋" w:hAnsi="仿宋" w:eastAsia="仿宋" w:cs="仿宋"/>
          <w:color w:val="000000"/>
          <w:sz w:val="28"/>
          <w:szCs w:val="28"/>
          <w:u w:val="single"/>
        </w:rPr>
        <w:t>202</w:t>
      </w:r>
      <w:r>
        <w:rPr>
          <w:rFonts w:hint="eastAsia" w:ascii="仿宋" w:hAnsi="仿宋" w:eastAsia="仿宋" w:cs="仿宋"/>
          <w:color w:val="000000"/>
          <w:sz w:val="28"/>
          <w:szCs w:val="28"/>
          <w:u w:val="single"/>
          <w:lang w:val="en-US" w:eastAsia="zh-CN"/>
        </w:rPr>
        <w:t>3</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w:t>
      </w:r>
      <w:r>
        <w:rPr>
          <w:rFonts w:hint="eastAsia" w:ascii="仿宋" w:hAnsi="仿宋" w:eastAsia="仿宋" w:cs="仿宋"/>
          <w:color w:val="000000"/>
          <w:sz w:val="28"/>
          <w:szCs w:val="28"/>
        </w:rPr>
        <w:t>日前将房屋按约定条件交付给乙方。双方经房屋交验，在《房屋交接及设备清单》（附件）中签字盖章并移交房门钥匙后视为交付完成。甲方在交付房屋前应结清之前的管理费、水电煤气费等相关费用。</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租赁期满或合同解除后，乙方应按照原状和《房屋交接及设备清单》返还房屋及其附属物品、设备设施，甲乙双方应对房屋和附属物品、设备设施及水电使用等情况进行交验，结清各自应当承担的费用。甲方返还押金、乙方移交房门钥匙后视为房屋腾退完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在腾退房屋前应对房屋中属于乙方的物品进行处理，乙方腾退房屋后，乙方遗留在房屋中的物品由甲方处理。如乙方在合同期满或合同解除后，未将可移动设备、财产搬走，未将租赁房屋交还给甲方的，则视作乙方自动放弃租赁房屋内可移动设备、财产的所有权，甲方有权处置，乙方不得向甲方要求任何损失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在租赁合同期满或合同解除后，乙方未交还租赁房屋的，则甲方有权停水、停电，或者自行采取措施将乙方物品搬至他处，收回房屋，乙方不得向甲方要求任何损失赔偿；同时，因停水、停电造成的损失以及由此产生的搬迁、保管等一切费用概由乙方承担。</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租赁期届满或合同解除时，乙方逾期不交还租赁房屋的，押金由甲方没收，同时甲方有权按照租金标准向乙方追收逾期占用房屋的使用费，并有权按照租金标准的一倍要求乙方支付违约金至实际交还租赁房屋止。</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第四条  其他相关费用的承担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（一）租赁期内，水费、电费、电话费、电视收视费、燃气费、物业管理费、卫生费、上网费等所有因乙方使用产生的费用由乙方承担；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（二）房屋主体结构以外的其他修缮责任和费用由乙方承担；</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（三）房屋租赁税费、房屋主体维修费由甲方承担。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（四）租赁期内，乙方所发生的一切债权、债务及其他经济纠纷与法律责任均由乙方承担，与甲方无关。</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本合同中未列明的与房屋有关的其他费用均由甲方承担。如乙方垫付了应由甲方支付的费用，甲方应根据乙方出示的相关缴费凭据向乙方返还相应费用。</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第五条  房屋维护及维修 </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甲方应保证房屋的建筑结构和设备设施符合建筑、消防、治安、卫生、环保等方面的安全条件，不得危及人身安全；租赁期内，乙方应遵守国家、省、市的法律法规规定以及房屋所在小区的物业管理规约，按照规定的房屋用途合理使用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（二）甲乙双方应共同保障房屋及其附属物品、设备设施处于适用和安全的状态：</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1、乙方不得擅自拆改变动房屋结构及设施，不得增加外墙荷载，不得超载使用，不得堆放易燃易爆及危险物品，不得擅自装修。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因使用需要对房屋进行扩建、加建、改建、室内装修或增加设备的，必须经甲方书面同意，并由乙方自行向相关职能部门办理报批手续后才可施工，相关费用由乙方自行承担。合同到期后，与房屋不可分离的添置物归甲方所有，甲方对乙方的相关投入及其他损失不作任何赔偿或补偿。如因乙方上述行为对房屋造成损害的，乙方应承担相应的损害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 xml:space="preserve">3、对于房屋及其附属物品、设施因自然属性或合理使用而导致的损耗，乙方应及时通知甲方修复。甲方应在接到乙方通知后 </w:t>
      </w:r>
      <w:r>
        <w:rPr>
          <w:rFonts w:hint="eastAsia" w:ascii="仿宋" w:hAnsi="仿宋" w:eastAsia="仿宋" w:cs="仿宋"/>
          <w:color w:val="000000"/>
          <w:sz w:val="28"/>
          <w:szCs w:val="28"/>
          <w:u w:val="single"/>
        </w:rPr>
        <w:t>3</w:t>
      </w:r>
      <w:r>
        <w:rPr>
          <w:rFonts w:hint="eastAsia" w:ascii="仿宋" w:hAnsi="仿宋" w:eastAsia="仿宋" w:cs="仿宋"/>
          <w:color w:val="000000"/>
          <w:sz w:val="28"/>
          <w:szCs w:val="28"/>
        </w:rPr>
        <w:t xml:space="preserve"> 个工作日内启动维修。逾期不启动维修的，乙方可代为维修，维修方案经甲方同意后，费用由甲方承担。因维修房屋影响乙方使用的，应减少影响天数的租金或增加相应天数的免租金期限。</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4、对于灯泡、电器等易耗品因合理使用而导致的损耗，由乙方负责更换维修。</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5、因乙方保管或使用不当，致使房屋及其附属物品、设备设施发生损坏或故障的，乙方应负责维修并承担赔偿责任。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（三）乙方擅自改变房屋结构、用途致使租赁物受到损失的，甲方有权解除合同，收回房屋，并要求乙方赔偿损失或者依法追究乙方的违约责任。</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（四）乙方在房屋用地红线内有违法建设行为的，甲方有权解除合同，收回房屋，并要求乙方恢复原状，以及依法追讨其他相关赔偿。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五）乙方负责租赁房屋的日常维修和保养。乙方应爱护和正常使用房屋及其设备，因乙方过错延误维修而造成他人人身伤亡、财产损失的，乙方负责赔偿；使用房屋不当或人为造成房屋损坏的，乙方应负责修复或赔偿。</w:t>
      </w:r>
    </w:p>
    <w:p>
      <w:pPr>
        <w:spacing w:line="336" w:lineRule="auto"/>
        <w:ind w:firstLine="560" w:firstLineChars="200"/>
        <w:jc w:val="left"/>
        <w:rPr>
          <w:rFonts w:ascii="仿宋" w:hAnsi="仿宋" w:eastAsia="仿宋" w:cs="仿宋"/>
          <w:color w:val="000000"/>
          <w:sz w:val="28"/>
          <w:szCs w:val="28"/>
        </w:rPr>
      </w:pPr>
      <w:r>
        <w:rPr>
          <w:rFonts w:hint="eastAsia" w:ascii="仿宋" w:hAnsi="仿宋" w:eastAsia="仿宋" w:cs="仿宋"/>
          <w:color w:val="000000"/>
          <w:sz w:val="28"/>
          <w:szCs w:val="28"/>
        </w:rPr>
        <w:t>（六）乙方在承租的房屋内需要安装或者使用超过水、电表容量的任何水、电设备，应事前征得甲方书面同意，并由甲方协助乙方到有关部门办理增容手续，所产生的一切费用由乙方负担。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第六条 转租</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未经甲方书面同意，乙方不得擅自将房屋转租。甲方同意转租的，乙方应当确保第三人完全遵守本合同的约定，并应当将转租情况事先以书面方式告知甲方。第三人对房屋造成损失的，乙方应当赔偿损失。</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第七条 合同解除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（一）经一方提前30日通知相对方，可以解除本合同。</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（二）因不可抗力导致本合同无法继续履行的，本合同自行解除。</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（三）乙方有下列情形之一的，甲方有权通过向本合同填写的乙方通讯地址邮寄送达《解除合同通知书》的方式单方解除本合同，没收押金，收回房屋：</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 不按照约定支付租金或欠缴各类费用达</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 擅自将房屋转租给第三人、改变房屋用途或拆改变动损坏房屋主体结构的；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3.利用房屋从事违法活动、损害公共利益等相关情形的。</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4.不配合甲方或政府相关部门开展对安全、治安、环境卫生、计划生育等方面的检查，不按相关规定进行整改的。</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第八条 违约责任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（一）乙方逾期支付租金，每逾期一日按照当期应付租金的</w:t>
      </w:r>
      <w:r>
        <w:rPr>
          <w:rFonts w:hint="eastAsia" w:ascii="仿宋" w:hAnsi="仿宋" w:eastAsia="仿宋" w:cs="仿宋"/>
          <w:color w:val="000000"/>
          <w:sz w:val="28"/>
          <w:szCs w:val="28"/>
          <w:u w:val="single"/>
        </w:rPr>
        <w:t>万分之五</w:t>
      </w:r>
      <w:r>
        <w:rPr>
          <w:rFonts w:hint="eastAsia" w:ascii="仿宋" w:hAnsi="仿宋" w:eastAsia="仿宋" w:cs="仿宋"/>
          <w:color w:val="000000"/>
          <w:sz w:val="28"/>
          <w:szCs w:val="28"/>
        </w:rPr>
        <w:t>向甲方支付违约金；逾期超过</w:t>
      </w:r>
      <w:r>
        <w:rPr>
          <w:rFonts w:hint="eastAsia" w:ascii="仿宋" w:hAnsi="仿宋" w:eastAsia="仿宋" w:cs="仿宋"/>
          <w:color w:val="000000"/>
          <w:sz w:val="28"/>
          <w:szCs w:val="28"/>
          <w:u w:val="single"/>
        </w:rPr>
        <w:t xml:space="preserve"> 30 </w:t>
      </w:r>
      <w:r>
        <w:rPr>
          <w:rFonts w:hint="eastAsia" w:ascii="仿宋" w:hAnsi="仿宋" w:eastAsia="仿宋" w:cs="仿宋"/>
          <w:color w:val="000000"/>
          <w:sz w:val="28"/>
          <w:szCs w:val="28"/>
        </w:rPr>
        <w:t>日的，甲方有权要求解除合同并没收乙方支付的押金作为违约金；甲方同意继续履行合同的，逾期付款的违约金计至乙方付清租金之日止。</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乙方擅自将房屋转租给第三人、改变房屋用途、拆改变动损坏房屋主体结构，或利用房屋从事违法活动、损害公共利益的，甲方有权解除合同并要求乙方按照押金的金额支付违约金，恢复房屋原状并赔偿甲方的全部损失。</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乙方应遵守国家有关法律法规，不得将租赁物业用于违法经营，依法做好租赁场地安全防火、治安、环境卫生安全、计划生育、公共安全、防疫等工作，并保证上述房屋居住人数不得违反国家有关出租屋管理条例的规定。如因乙方原因造成的相关事故，由乙方负全部责任。</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u w:val="dotted"/>
        </w:rPr>
        <w:t>四</w:t>
      </w:r>
      <w:r>
        <w:rPr>
          <w:rFonts w:hint="eastAsia" w:ascii="仿宋" w:hAnsi="仿宋" w:eastAsia="仿宋" w:cs="仿宋"/>
          <w:color w:val="000000"/>
          <w:sz w:val="28"/>
          <w:szCs w:val="28"/>
        </w:rPr>
        <w:t>）甲、乙双方应自觉履行本合同，任何一方不能全面履行本合同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 xml:space="preserve">第九条 通知与送达 </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甲方再次确认的送达地址为：广州市南沙区珠江街新广五路英豪街1号</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第十条 争议解决方法</w:t>
      </w:r>
    </w:p>
    <w:p>
      <w:pPr>
        <w:spacing w:line="336" w:lineRule="auto"/>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本合同在履行过程中发生的争议，由甲乙双方协商解决，协商不成的，可向广州市南沙区人民法院起诉。</w:t>
      </w:r>
    </w:p>
    <w:p>
      <w:pPr>
        <w:spacing w:line="336" w:lineRule="auto"/>
        <w:ind w:firstLine="562" w:firstLineChars="200"/>
        <w:rPr>
          <w:rFonts w:ascii="仿宋" w:hAnsi="仿宋" w:eastAsia="仿宋" w:cs="仿宋"/>
          <w:color w:val="000000"/>
          <w:sz w:val="28"/>
          <w:szCs w:val="28"/>
        </w:rPr>
      </w:pPr>
      <w:r>
        <w:rPr>
          <w:rFonts w:hint="eastAsia" w:ascii="仿宋" w:hAnsi="仿宋" w:eastAsia="仿宋" w:cs="仿宋"/>
          <w:b/>
          <w:color w:val="000000"/>
          <w:sz w:val="28"/>
          <w:szCs w:val="28"/>
        </w:rPr>
        <w:t>第十一条 双方约定其他事项</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一）在租赁期内，经房屋安全鉴定部门鉴定房屋不符合安全使用标准时，租赁合同自然终止，双方互不追究责任。乙方应交还房屋给甲方，由甲方统一安排维修，在房屋完成维修后，甲方出租房屋，乙方享有优先承租权。</w:t>
      </w:r>
    </w:p>
    <w:p>
      <w:pPr>
        <w:spacing w:line="600" w:lineRule="exact"/>
        <w:ind w:left="239" w:leftChars="114" w:firstLine="280" w:firstLineChars="100"/>
        <w:jc w:val="left"/>
        <w:rPr>
          <w:rFonts w:ascii="仿宋" w:hAnsi="仿宋" w:eastAsia="仿宋" w:cs="仿宋"/>
          <w:color w:val="000000"/>
          <w:sz w:val="28"/>
          <w:szCs w:val="28"/>
        </w:rPr>
      </w:pPr>
      <w:r>
        <w:rPr>
          <w:rFonts w:hint="eastAsia" w:ascii="仿宋" w:hAnsi="仿宋" w:eastAsia="仿宋" w:cs="仿宋"/>
          <w:color w:val="000000"/>
          <w:sz w:val="28"/>
          <w:szCs w:val="28"/>
        </w:rPr>
        <w:t xml:space="preserve"> （二）租赁期内如因南沙区政府或上级部门政策、规划建设等原因征收该房屋的，或者因甲方公司发展需要等原因收回该房屋的，甲方应提前30日通知乙方，乙方应在甲方所要求的时间内搬离该房屋，并将租赁物交还甲方，合同自动终止。</w:t>
      </w:r>
    </w:p>
    <w:p>
      <w:pPr>
        <w:spacing w:line="336" w:lineRule="auto"/>
        <w:rPr>
          <w:rFonts w:ascii="仿宋" w:hAnsi="仿宋" w:eastAsia="仿宋" w:cs="仿宋"/>
          <w:color w:val="000000"/>
          <w:sz w:val="28"/>
          <w:szCs w:val="28"/>
          <w:u w:val="single"/>
        </w:rPr>
      </w:pPr>
      <w:r>
        <w:rPr>
          <w:rFonts w:hint="eastAsia" w:ascii="仿宋" w:hAnsi="仿宋" w:eastAsia="仿宋" w:cs="仿宋"/>
          <w:color w:val="000000"/>
          <w:sz w:val="28"/>
          <w:szCs w:val="28"/>
          <w:u w:val="single"/>
        </w:rPr>
        <w:t xml:space="preserve"> </w:t>
      </w:r>
    </w:p>
    <w:p>
      <w:pPr>
        <w:spacing w:line="336" w:lineRule="auto"/>
        <w:ind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第十二条  合同生效</w:t>
      </w:r>
    </w:p>
    <w:p>
      <w:pPr>
        <w:pStyle w:val="2"/>
        <w:ind w:firstLine="560"/>
        <w:rPr>
          <w:rFonts w:ascii="仿宋" w:hAnsi="仿宋" w:eastAsia="仿宋" w:cs="仿宋"/>
          <w:sz w:val="28"/>
          <w:szCs w:val="28"/>
        </w:rPr>
      </w:pPr>
      <w:r>
        <w:rPr>
          <w:rFonts w:hint="eastAsia" w:ascii="仿宋" w:hAnsi="仿宋" w:eastAsia="仿宋" w:cs="仿宋"/>
          <w:sz w:val="28"/>
          <w:szCs w:val="28"/>
        </w:rPr>
        <w:t>本合同自双方签字盖章之日起生效。本合同一式</w:t>
      </w:r>
      <w:r>
        <w:rPr>
          <w:rFonts w:hint="eastAsia" w:ascii="仿宋" w:hAnsi="仿宋" w:eastAsia="仿宋" w:cs="仿宋"/>
          <w:sz w:val="28"/>
          <w:szCs w:val="28"/>
          <w:u w:val="single"/>
        </w:rPr>
        <w:t>5</w:t>
      </w:r>
      <w:r>
        <w:rPr>
          <w:rFonts w:hint="eastAsia" w:ascii="仿宋" w:hAnsi="仿宋" w:eastAsia="仿宋" w:cs="仿宋"/>
          <w:sz w:val="28"/>
          <w:szCs w:val="28"/>
        </w:rPr>
        <w:t>份，其中甲方执</w:t>
      </w:r>
      <w:r>
        <w:rPr>
          <w:rFonts w:hint="eastAsia" w:ascii="仿宋" w:hAnsi="仿宋" w:eastAsia="仿宋" w:cs="仿宋"/>
          <w:sz w:val="28"/>
          <w:szCs w:val="28"/>
          <w:u w:val="single"/>
        </w:rPr>
        <w:t>4</w:t>
      </w:r>
      <w:r>
        <w:rPr>
          <w:rFonts w:hint="eastAsia" w:ascii="仿宋" w:hAnsi="仿宋" w:eastAsia="仿宋" w:cs="仿宋"/>
          <w:sz w:val="28"/>
          <w:szCs w:val="28"/>
        </w:rPr>
        <w:t>份，乙方执</w:t>
      </w:r>
      <w:r>
        <w:rPr>
          <w:rFonts w:hint="eastAsia" w:ascii="仿宋" w:hAnsi="仿宋" w:eastAsia="仿宋" w:cs="仿宋"/>
          <w:sz w:val="28"/>
          <w:szCs w:val="28"/>
          <w:u w:val="single"/>
        </w:rPr>
        <w:t>1</w:t>
      </w:r>
      <w:r>
        <w:rPr>
          <w:rFonts w:hint="eastAsia" w:ascii="仿宋" w:hAnsi="仿宋" w:eastAsia="仿宋" w:cs="仿宋"/>
          <w:sz w:val="28"/>
          <w:szCs w:val="28"/>
        </w:rPr>
        <w:t>份，具有同等效力。本合同生效后，各方对合同内容的变更或补充应签订补充协议，补充协议与本合同具有同等的法律效力。</w:t>
      </w:r>
    </w:p>
    <w:p>
      <w:pPr>
        <w:spacing w:line="360" w:lineRule="auto"/>
        <w:ind w:firstLine="570"/>
        <w:jc w:val="left"/>
        <w:rPr>
          <w:rFonts w:ascii="仿宋" w:hAnsi="仿宋" w:eastAsia="仿宋" w:cs="仿宋"/>
          <w:b/>
          <w:bCs/>
          <w:color w:val="000000"/>
          <w:sz w:val="28"/>
          <w:szCs w:val="28"/>
          <w:u w:val="single"/>
        </w:rPr>
      </w:pPr>
      <w:r>
        <w:rPr>
          <w:rFonts w:hint="eastAsia" w:ascii="仿宋" w:hAnsi="仿宋" w:eastAsia="仿宋" w:cs="仿宋"/>
          <w:b/>
          <w:bCs/>
          <w:color w:val="000000"/>
          <w:sz w:val="28"/>
          <w:szCs w:val="28"/>
          <w:u w:val="single"/>
        </w:rPr>
        <w:t>甲方已提请乙方注意对本合同各条款做全面、准确的理解，并应乙方的要求做了相应的条款解释说明，甲、乙双方对本合同的含义认识和理解一致。</w:t>
      </w:r>
    </w:p>
    <w:p>
      <w:pPr>
        <w:pStyle w:val="2"/>
        <w:ind w:firstLine="562"/>
        <w:rPr>
          <w:rFonts w:ascii="仿宋" w:hAnsi="仿宋" w:eastAsia="仿宋" w:cs="仿宋"/>
          <w:b/>
          <w:bCs/>
          <w:sz w:val="28"/>
          <w:szCs w:val="28"/>
          <w:u w:val="single"/>
        </w:rPr>
      </w:pPr>
    </w:p>
    <w:p>
      <w:pPr>
        <w:pStyle w:val="2"/>
        <w:ind w:firstLine="560"/>
        <w:rPr>
          <w:rFonts w:ascii="仿宋" w:hAnsi="仿宋" w:eastAsia="仿宋" w:cs="仿宋"/>
          <w:sz w:val="28"/>
          <w:szCs w:val="28"/>
        </w:rPr>
      </w:pPr>
    </w:p>
    <w:p>
      <w:pPr>
        <w:pStyle w:val="2"/>
        <w:ind w:firstLine="560"/>
        <w:rPr>
          <w:rFonts w:ascii="仿宋" w:hAnsi="仿宋" w:eastAsia="仿宋" w:cs="仿宋"/>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出租人【甲方】（签字或盖章）：       承租人【乙方】（签字或盖章）：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【法定代表人】（签字或盖章）：       【法定代表人】（签字或盖章）：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【委托代理人】（签字或盖章）：       【委托代理人】（签字或盖章）：</w:t>
      </w:r>
    </w:p>
    <w:p>
      <w:pPr>
        <w:spacing w:line="600" w:lineRule="exact"/>
        <w:rPr>
          <w:rFonts w:ascii="仿宋" w:hAnsi="仿宋" w:eastAsia="仿宋" w:cs="仿宋"/>
          <w:color w:val="000000"/>
          <w:sz w:val="28"/>
          <w:szCs w:val="28"/>
        </w:rPr>
      </w:pP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【法定代理人】（签字或盖章）：       【法定代理人】（签字或盖章）：</w:t>
      </w:r>
    </w:p>
    <w:p>
      <w:pPr>
        <w:spacing w:line="600" w:lineRule="exact"/>
        <w:rPr>
          <w:rFonts w:ascii="仿宋" w:hAnsi="仿宋" w:eastAsia="仿宋" w:cs="仿宋"/>
          <w:color w:val="000000"/>
          <w:sz w:val="28"/>
          <w:szCs w:val="28"/>
        </w:rPr>
      </w:pPr>
      <w:r>
        <w:rPr>
          <w:rFonts w:hint="eastAsia" w:ascii="仿宋" w:hAnsi="仿宋" w:eastAsia="仿宋" w:cs="仿宋"/>
          <w:color w:val="000000"/>
          <w:sz w:val="28"/>
          <w:szCs w:val="28"/>
        </w:rPr>
        <w:t xml:space="preserve">   </w:t>
      </w: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签订时间：    年    月    日         </w:t>
      </w:r>
    </w:p>
    <w:p>
      <w:pPr>
        <w:spacing w:line="600" w:lineRule="exact"/>
        <w:ind w:firstLine="750" w:firstLineChars="268"/>
        <w:rPr>
          <w:rFonts w:ascii="仿宋" w:hAnsi="仿宋" w:eastAsia="仿宋" w:cs="仿宋"/>
          <w:color w:val="000000"/>
          <w:sz w:val="28"/>
          <w:szCs w:val="28"/>
        </w:rPr>
      </w:pPr>
      <w:r>
        <w:rPr>
          <w:rFonts w:hint="eastAsia" w:ascii="仿宋" w:hAnsi="仿宋" w:eastAsia="仿宋" w:cs="仿宋"/>
          <w:color w:val="000000"/>
          <w:sz w:val="28"/>
          <w:szCs w:val="28"/>
        </w:rPr>
        <w:t xml:space="preserve">签订地点：                   </w:t>
      </w:r>
    </w:p>
    <w:p>
      <w:pPr>
        <w:rPr>
          <w:rFonts w:hint="eastAsia"/>
          <w:sz w:val="30"/>
          <w:szCs w:val="30"/>
          <w:lang w:bidi="ar"/>
        </w:rPr>
      </w:pPr>
    </w:p>
    <w:p>
      <w:pPr>
        <w:rPr>
          <w:sz w:val="30"/>
          <w:szCs w:val="30"/>
          <w:lang w:bidi="ar"/>
        </w:rPr>
      </w:pPr>
    </w:p>
    <w:p>
      <w:pPr>
        <w:rPr>
          <w:rFonts w:hint="default"/>
          <w:sz w:val="30"/>
          <w:szCs w:val="30"/>
          <w:lang w:val="en-US" w:eastAsia="zh-CN" w:bidi="ar"/>
        </w:rPr>
      </w:pPr>
      <w:r>
        <w:rPr>
          <w:rFonts w:hint="eastAsia" w:ascii="仿宋" w:hAnsi="仿宋" w:eastAsia="仿宋" w:cs="仿宋"/>
          <w:sz w:val="28"/>
          <w:szCs w:val="28"/>
          <w:lang w:val="en-US" w:eastAsia="zh-CN" w:bidi="ar"/>
        </w:rPr>
        <w:t>附件1：附图（</w:t>
      </w:r>
      <w:r>
        <w:rPr>
          <w:rFonts w:hint="eastAsia" w:ascii="仿宋" w:hAnsi="仿宋" w:eastAsia="仿宋" w:cs="仿宋"/>
          <w:sz w:val="28"/>
          <w:szCs w:val="28"/>
        </w:rPr>
        <w:t>附所出租</w:t>
      </w:r>
      <w:r>
        <w:rPr>
          <w:rFonts w:hint="eastAsia" w:ascii="仿宋" w:hAnsi="仿宋" w:eastAsia="仿宋" w:cs="仿宋"/>
          <w:sz w:val="28"/>
          <w:szCs w:val="28"/>
          <w:lang w:val="en-US" w:eastAsia="zh-CN"/>
        </w:rPr>
        <w:t>物业</w:t>
      </w:r>
      <w:r>
        <w:rPr>
          <w:rFonts w:hint="eastAsia" w:ascii="仿宋" w:hAnsi="仿宋" w:eastAsia="仿宋" w:cs="仿宋"/>
          <w:sz w:val="28"/>
          <w:szCs w:val="28"/>
        </w:rPr>
        <w:t>的地块位置，并由承租人签名确认</w:t>
      </w:r>
      <w:r>
        <w:rPr>
          <w:rFonts w:hint="eastAsia" w:ascii="仿宋" w:hAnsi="仿宋" w:eastAsia="仿宋" w:cs="仿宋"/>
          <w:sz w:val="28"/>
          <w:szCs w:val="28"/>
          <w:lang w:val="en-US" w:eastAsia="zh-CN" w:bidi="ar"/>
        </w:rPr>
        <w:t>）</w:t>
      </w:r>
    </w:p>
    <w:p>
      <w:pPr>
        <w:rPr>
          <w:rFonts w:hint="default"/>
          <w:sz w:val="30"/>
          <w:szCs w:val="30"/>
          <w:lang w:val="en-US" w:eastAsia="zh-CN" w:bidi="ar"/>
        </w:rPr>
      </w:pPr>
      <w:r>
        <w:rPr>
          <w:rFonts w:hint="default"/>
          <w:sz w:val="30"/>
          <w:szCs w:val="30"/>
          <w:lang w:val="en-US" w:eastAsia="zh-CN" w:bidi="ar"/>
        </w:rPr>
        <w:drawing>
          <wp:inline distT="0" distB="0" distL="114300" distR="114300">
            <wp:extent cx="5269230" cy="2980055"/>
            <wp:effectExtent l="0" t="0" r="7620" b="10795"/>
            <wp:docPr id="1" name="图片 1" descr="69a10b0f88010fac7bbcad709d950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9a10b0f88010fac7bbcad709d950ed"/>
                    <pic:cNvPicPr>
                      <a:picLocks noChangeAspect="1"/>
                    </pic:cNvPicPr>
                  </pic:nvPicPr>
                  <pic:blipFill>
                    <a:blip r:embed="rId4"/>
                    <a:stretch>
                      <a:fillRect/>
                    </a:stretch>
                  </pic:blipFill>
                  <pic:spPr>
                    <a:xfrm>
                      <a:off x="0" y="0"/>
                      <a:ext cx="5269230" cy="2980055"/>
                    </a:xfrm>
                    <a:prstGeom prst="rect">
                      <a:avLst/>
                    </a:prstGeom>
                    <a:noFill/>
                    <a:ln>
                      <a:noFill/>
                    </a:ln>
                  </pic:spPr>
                </pic:pic>
              </a:graphicData>
            </a:graphic>
          </wp:inline>
        </w:drawing>
      </w: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ascii="仿宋" w:hAnsi="仿宋" w:eastAsia="仿宋" w:cs="仿宋"/>
          <w:sz w:val="28"/>
          <w:szCs w:val="28"/>
          <w:lang w:val="en-US" w:eastAsia="zh-CN" w:bidi="ar"/>
        </w:rPr>
      </w:pPr>
    </w:p>
    <w:p>
      <w:pPr>
        <w:jc w:val="left"/>
        <w:rPr>
          <w:rFonts w:hint="eastAsia"/>
          <w:sz w:val="30"/>
          <w:szCs w:val="30"/>
          <w:lang w:val="en-US" w:eastAsia="zh-CN" w:bidi="ar"/>
        </w:rPr>
      </w:pPr>
      <w:r>
        <w:rPr>
          <w:rFonts w:hint="eastAsia" w:ascii="仿宋" w:hAnsi="仿宋" w:eastAsia="仿宋" w:cs="仿宋"/>
          <w:sz w:val="28"/>
          <w:szCs w:val="28"/>
          <w:lang w:val="en-US" w:eastAsia="zh-CN" w:bidi="ar"/>
        </w:rPr>
        <w:t>附件2：承租人身份证复印件</w:t>
      </w:r>
    </w:p>
    <w:p>
      <w:pPr>
        <w:jc w:val="left"/>
        <w:rPr>
          <w:rFonts w:hint="default"/>
          <w:sz w:val="30"/>
          <w:szCs w:val="30"/>
          <w:lang w:val="en-US" w:eastAsia="zh-CN"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p>
    <w:p>
      <w:pPr>
        <w:jc w:val="left"/>
        <w:rPr>
          <w:rFonts w:hint="eastAsia"/>
          <w:sz w:val="30"/>
          <w:szCs w:val="30"/>
          <w:lang w:bidi="ar"/>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EB79EF"/>
    <w:rsid w:val="01414285"/>
    <w:rsid w:val="01584FA4"/>
    <w:rsid w:val="02D852C1"/>
    <w:rsid w:val="047E4C2A"/>
    <w:rsid w:val="04AD0FF3"/>
    <w:rsid w:val="05222A84"/>
    <w:rsid w:val="05950D30"/>
    <w:rsid w:val="068B65E1"/>
    <w:rsid w:val="06AC6B68"/>
    <w:rsid w:val="06EA5CB3"/>
    <w:rsid w:val="075F106D"/>
    <w:rsid w:val="09CD7AAD"/>
    <w:rsid w:val="0A3A5D9B"/>
    <w:rsid w:val="0D0B1856"/>
    <w:rsid w:val="0E152C1C"/>
    <w:rsid w:val="0E6D5547"/>
    <w:rsid w:val="0EDC3CA9"/>
    <w:rsid w:val="116A62C8"/>
    <w:rsid w:val="11723719"/>
    <w:rsid w:val="146605DD"/>
    <w:rsid w:val="151B13A4"/>
    <w:rsid w:val="15482192"/>
    <w:rsid w:val="15B9204B"/>
    <w:rsid w:val="16B8264C"/>
    <w:rsid w:val="16C51702"/>
    <w:rsid w:val="17EE2CBF"/>
    <w:rsid w:val="18994028"/>
    <w:rsid w:val="18BA2AB5"/>
    <w:rsid w:val="18D91A6E"/>
    <w:rsid w:val="18FD08D6"/>
    <w:rsid w:val="19606C9D"/>
    <w:rsid w:val="19B46665"/>
    <w:rsid w:val="1A8A5847"/>
    <w:rsid w:val="1B781276"/>
    <w:rsid w:val="1B801ED6"/>
    <w:rsid w:val="1D546A2A"/>
    <w:rsid w:val="1E0C1183"/>
    <w:rsid w:val="1F3A59DD"/>
    <w:rsid w:val="1F412463"/>
    <w:rsid w:val="20057CFE"/>
    <w:rsid w:val="200F0D3C"/>
    <w:rsid w:val="2056438C"/>
    <w:rsid w:val="20F62483"/>
    <w:rsid w:val="21F3342F"/>
    <w:rsid w:val="22031EB2"/>
    <w:rsid w:val="22661283"/>
    <w:rsid w:val="24B24AA7"/>
    <w:rsid w:val="26350FF2"/>
    <w:rsid w:val="26356EF0"/>
    <w:rsid w:val="2704320E"/>
    <w:rsid w:val="280651B3"/>
    <w:rsid w:val="28750CAB"/>
    <w:rsid w:val="28A43A86"/>
    <w:rsid w:val="29B87077"/>
    <w:rsid w:val="2B7E57A1"/>
    <w:rsid w:val="2BFB1992"/>
    <w:rsid w:val="2C304BF3"/>
    <w:rsid w:val="2C4E5780"/>
    <w:rsid w:val="2D8362C2"/>
    <w:rsid w:val="2DCE3261"/>
    <w:rsid w:val="2DE2265C"/>
    <w:rsid w:val="2E07732C"/>
    <w:rsid w:val="300A6720"/>
    <w:rsid w:val="30905C67"/>
    <w:rsid w:val="30A94924"/>
    <w:rsid w:val="317A4FDD"/>
    <w:rsid w:val="31C478DE"/>
    <w:rsid w:val="33E05996"/>
    <w:rsid w:val="342146E9"/>
    <w:rsid w:val="34515DDE"/>
    <w:rsid w:val="351C0AF0"/>
    <w:rsid w:val="3578763A"/>
    <w:rsid w:val="36856D2F"/>
    <w:rsid w:val="36B33891"/>
    <w:rsid w:val="371B0689"/>
    <w:rsid w:val="37427353"/>
    <w:rsid w:val="37434F07"/>
    <w:rsid w:val="375442C7"/>
    <w:rsid w:val="395D0871"/>
    <w:rsid w:val="399E793C"/>
    <w:rsid w:val="39C236BD"/>
    <w:rsid w:val="39F6670A"/>
    <w:rsid w:val="3A6E3E04"/>
    <w:rsid w:val="3B990659"/>
    <w:rsid w:val="3DAB3B50"/>
    <w:rsid w:val="3ED71258"/>
    <w:rsid w:val="41130988"/>
    <w:rsid w:val="42096E0B"/>
    <w:rsid w:val="4214399A"/>
    <w:rsid w:val="44953A69"/>
    <w:rsid w:val="457F136D"/>
    <w:rsid w:val="46EE76E6"/>
    <w:rsid w:val="497F2396"/>
    <w:rsid w:val="498736D9"/>
    <w:rsid w:val="4A92415A"/>
    <w:rsid w:val="4BE5488B"/>
    <w:rsid w:val="4D2C78E4"/>
    <w:rsid w:val="4E140EC6"/>
    <w:rsid w:val="5099091E"/>
    <w:rsid w:val="50C251E5"/>
    <w:rsid w:val="50D53C51"/>
    <w:rsid w:val="521126C1"/>
    <w:rsid w:val="52365EC8"/>
    <w:rsid w:val="52C2100D"/>
    <w:rsid w:val="534F6EB2"/>
    <w:rsid w:val="535D243C"/>
    <w:rsid w:val="53AB3A2D"/>
    <w:rsid w:val="53E227C5"/>
    <w:rsid w:val="53F06164"/>
    <w:rsid w:val="54BE2C3D"/>
    <w:rsid w:val="556B0827"/>
    <w:rsid w:val="562E2947"/>
    <w:rsid w:val="56482EAC"/>
    <w:rsid w:val="56781872"/>
    <w:rsid w:val="58826A9B"/>
    <w:rsid w:val="5BAB5667"/>
    <w:rsid w:val="5C7A07B8"/>
    <w:rsid w:val="5D6C65FF"/>
    <w:rsid w:val="5E8B50D3"/>
    <w:rsid w:val="5F5B555C"/>
    <w:rsid w:val="5F81494A"/>
    <w:rsid w:val="606A1DF1"/>
    <w:rsid w:val="618F5B0F"/>
    <w:rsid w:val="61AF4234"/>
    <w:rsid w:val="62244553"/>
    <w:rsid w:val="628521AF"/>
    <w:rsid w:val="62E53612"/>
    <w:rsid w:val="63C24F8A"/>
    <w:rsid w:val="649607BA"/>
    <w:rsid w:val="651D054C"/>
    <w:rsid w:val="653747E1"/>
    <w:rsid w:val="658C0D84"/>
    <w:rsid w:val="68705947"/>
    <w:rsid w:val="68AF4975"/>
    <w:rsid w:val="6AEC3842"/>
    <w:rsid w:val="6C020C99"/>
    <w:rsid w:val="6E1C0985"/>
    <w:rsid w:val="6E550374"/>
    <w:rsid w:val="6EC330FF"/>
    <w:rsid w:val="6FC71E67"/>
    <w:rsid w:val="6FE25C8F"/>
    <w:rsid w:val="70735D98"/>
    <w:rsid w:val="70A90F9E"/>
    <w:rsid w:val="7319175F"/>
    <w:rsid w:val="733D4FAC"/>
    <w:rsid w:val="73F21056"/>
    <w:rsid w:val="74BF12C5"/>
    <w:rsid w:val="750218A6"/>
    <w:rsid w:val="76703D72"/>
    <w:rsid w:val="77277F33"/>
    <w:rsid w:val="77E900FF"/>
    <w:rsid w:val="780C37B3"/>
    <w:rsid w:val="78457848"/>
    <w:rsid w:val="78975A7B"/>
    <w:rsid w:val="789B1593"/>
    <w:rsid w:val="789D18CE"/>
    <w:rsid w:val="7BA63FE2"/>
    <w:rsid w:val="7C172126"/>
    <w:rsid w:val="7CC81977"/>
    <w:rsid w:val="7DCB2F0D"/>
    <w:rsid w:val="7E193389"/>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3">
    <w:name w:val="Normal (Web)"/>
    <w:basedOn w:val="1"/>
    <w:unhideWhenUsed/>
    <w:qFormat/>
    <w:uiPriority w:val="99"/>
    <w:pPr>
      <w:jc w:val="left"/>
    </w:pPr>
    <w:rPr>
      <w:kern w:val="0"/>
      <w:sz w:val="24"/>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系统管理员</cp:lastModifiedBy>
  <dcterms:modified xsi:type="dcterms:W3CDTF">2023-09-13T02:06:06Z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