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jc w:val="right"/>
        <w:rPr>
          <w:rFonts w:hint="default" w:ascii="仿宋" w:hAnsi="仿宋" w:eastAsia="仿宋" w:cs="仿宋"/>
          <w:color w:val="000000" w:themeColor="text1"/>
          <w:sz w:val="28"/>
          <w:szCs w:val="28"/>
          <w:lang w:val="en-US" w:eastAsia="zh-CN"/>
          <w14:textFill>
            <w14:solidFill>
              <w14:schemeClr w14:val="tx1"/>
            </w14:solidFill>
          </w14:textFill>
        </w:rPr>
      </w:pPr>
      <w:bookmarkStart w:id="0" w:name="_GoBack"/>
      <w:bookmarkEnd w:id="0"/>
      <w:r>
        <w:rPr>
          <w:rFonts w:hint="eastAsia" w:ascii="仿宋" w:hAnsi="仿宋" w:eastAsia="仿宋" w:cs="仿宋"/>
          <w:sz w:val="28"/>
          <w:szCs w:val="28"/>
          <w:lang w:eastAsia="zh-CN"/>
        </w:rPr>
        <w:t>协议</w:t>
      </w:r>
      <w:r>
        <w:rPr>
          <w:rFonts w:hint="eastAsia" w:ascii="仿宋" w:hAnsi="仿宋" w:eastAsia="仿宋" w:cs="仿宋"/>
          <w:sz w:val="28"/>
          <w:szCs w:val="28"/>
        </w:rPr>
        <w:t>编号：</w:t>
      </w:r>
      <w:r>
        <w:rPr>
          <w:rFonts w:hint="eastAsia" w:ascii="仿宋" w:hAnsi="仿宋" w:eastAsia="仿宋" w:cs="仿宋"/>
          <w:sz w:val="28"/>
          <w:szCs w:val="28"/>
          <w:lang w:val="en-US" w:eastAsia="zh-CN"/>
        </w:rPr>
        <w:t xml:space="preserve">             </w:t>
      </w:r>
    </w:p>
    <w:p>
      <w:pPr>
        <w:spacing w:line="540" w:lineRule="auto"/>
        <w:jc w:val="center"/>
        <w:rPr>
          <w:rFonts w:hint="eastAsia" w:ascii="Times New Roman" w:hAnsi="Times New Roman" w:eastAsia="宋体" w:cs="Times New Roman"/>
          <w:b/>
          <w:bCs/>
          <w:color w:val="auto"/>
          <w:kern w:val="0"/>
          <w:sz w:val="44"/>
          <w:szCs w:val="44"/>
          <w:highlight w:val="none"/>
          <w:lang w:val="en-US" w:eastAsia="zh-CN" w:bidi="ar-SA"/>
        </w:rPr>
      </w:pPr>
    </w:p>
    <w:p>
      <w:pPr>
        <w:spacing w:line="540" w:lineRule="auto"/>
        <w:jc w:val="center"/>
        <w:rPr>
          <w:rFonts w:hint="eastAsia" w:ascii="Times New Roman" w:hAnsi="Times New Roman" w:eastAsia="宋体" w:cs="Times New Roman"/>
          <w:b/>
          <w:bCs/>
          <w:color w:val="auto"/>
          <w:kern w:val="0"/>
          <w:sz w:val="44"/>
          <w:szCs w:val="44"/>
          <w:highlight w:val="none"/>
          <w:lang w:val="en-US" w:eastAsia="zh-CN" w:bidi="ar-SA"/>
        </w:rPr>
      </w:pPr>
    </w:p>
    <w:p>
      <w:pPr>
        <w:spacing w:line="540" w:lineRule="auto"/>
        <w:jc w:val="center"/>
        <w:rPr>
          <w:rFonts w:hint="eastAsia" w:ascii="Times New Roman" w:hAnsi="Times New Roman" w:eastAsia="宋体" w:cs="Times New Roman"/>
          <w:b/>
          <w:bCs/>
          <w:color w:val="auto"/>
          <w:kern w:val="0"/>
          <w:sz w:val="44"/>
          <w:szCs w:val="44"/>
          <w:highlight w:val="none"/>
          <w:lang w:val="en-US" w:eastAsia="zh-CN" w:bidi="ar-SA"/>
        </w:rPr>
      </w:pPr>
    </w:p>
    <w:p>
      <w:pPr>
        <w:spacing w:line="540" w:lineRule="auto"/>
        <w:jc w:val="center"/>
        <w:rPr>
          <w:rFonts w:hint="eastAsia" w:ascii="Times New Roman" w:hAnsi="Times New Roman" w:eastAsia="宋体" w:cs="Times New Roman"/>
          <w:b/>
          <w:bCs/>
          <w:color w:val="auto"/>
          <w:kern w:val="0"/>
          <w:sz w:val="44"/>
          <w:szCs w:val="44"/>
          <w:highlight w:val="none"/>
          <w:lang w:val="en-US" w:eastAsia="zh-CN" w:bidi="ar-SA"/>
        </w:rPr>
      </w:pPr>
    </w:p>
    <w:p>
      <w:pPr>
        <w:spacing w:line="540" w:lineRule="auto"/>
        <w:jc w:val="center"/>
        <w:rPr>
          <w:rFonts w:hint="eastAsia" w:ascii="Times New Roman" w:hAnsi="Times New Roman" w:eastAsia="宋体" w:cs="Times New Roman"/>
          <w:b/>
          <w:bCs/>
          <w:color w:val="auto"/>
          <w:kern w:val="0"/>
          <w:sz w:val="44"/>
          <w:szCs w:val="44"/>
          <w:highlight w:val="none"/>
          <w:lang w:val="en-US" w:eastAsia="zh-CN" w:bidi="ar-SA"/>
        </w:rPr>
      </w:pPr>
    </w:p>
    <w:p>
      <w:pPr>
        <w:spacing w:line="540" w:lineRule="auto"/>
        <w:jc w:val="center"/>
        <w:rPr>
          <w:rFonts w:hint="eastAsia" w:ascii="仿宋" w:hAnsi="仿宋" w:eastAsia="仿宋" w:cs="仿宋"/>
          <w:b/>
          <w:bCs/>
          <w:color w:val="000000" w:themeColor="text1"/>
          <w:sz w:val="28"/>
          <w:szCs w:val="28"/>
          <w14:textFill>
            <w14:solidFill>
              <w14:schemeClr w14:val="tx1"/>
            </w14:solidFill>
          </w14:textFill>
        </w:rPr>
      </w:pPr>
      <w:r>
        <w:rPr>
          <w:rFonts w:hint="eastAsia" w:ascii="Times New Roman" w:hAnsi="Times New Roman" w:eastAsia="宋体" w:cs="Times New Roman"/>
          <w:b/>
          <w:bCs/>
          <w:color w:val="auto"/>
          <w:kern w:val="0"/>
          <w:sz w:val="44"/>
          <w:szCs w:val="44"/>
          <w:highlight w:val="none"/>
          <w:lang w:val="en-US" w:eastAsia="zh-CN" w:bidi="ar-SA"/>
        </w:rPr>
        <w:t>广州南沙渔业产业园名优水产分拣中心</w:t>
      </w:r>
    </w:p>
    <w:p>
      <w:pPr>
        <w:spacing w:line="540" w:lineRule="auto"/>
        <w:jc w:val="center"/>
        <w:rPr>
          <w:rFonts w:hint="default" w:ascii="Times New Roman" w:hAnsi="Times New Roman" w:eastAsia="宋体" w:cs="Times New Roman"/>
          <w:b/>
          <w:bCs/>
          <w:color w:val="auto"/>
          <w:kern w:val="0"/>
          <w:sz w:val="44"/>
          <w:szCs w:val="44"/>
          <w:highlight w:val="none"/>
          <w:lang w:val="en-US" w:eastAsia="zh-CN" w:bidi="ar-SA"/>
        </w:rPr>
      </w:pPr>
      <w:r>
        <w:rPr>
          <w:rFonts w:hint="eastAsia" w:ascii="Times New Roman" w:hAnsi="Times New Roman" w:eastAsia="宋体" w:cs="Times New Roman"/>
          <w:b/>
          <w:bCs/>
          <w:color w:val="auto"/>
          <w:kern w:val="0"/>
          <w:sz w:val="44"/>
          <w:szCs w:val="44"/>
          <w:highlight w:val="none"/>
          <w:lang w:val="en-US" w:eastAsia="zh-CN" w:bidi="ar-SA"/>
        </w:rPr>
        <w:t>运营合作协议（样版）</w:t>
      </w:r>
    </w:p>
    <w:p>
      <w:pPr>
        <w:spacing w:line="540" w:lineRule="auto"/>
        <w:jc w:val="right"/>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sz w:val="28"/>
          <w:szCs w:val="28"/>
        </w:rPr>
        <w:t xml:space="preserve">  </w:t>
      </w:r>
    </w:p>
    <w:p>
      <w:pPr>
        <w:jc w:val="left"/>
        <w:rPr>
          <w:rFonts w:ascii="仿宋" w:hAnsi="仿宋" w:eastAsia="仿宋" w:cs="仿宋"/>
          <w:b/>
          <w:color w:val="000000" w:themeColor="text1"/>
          <w:sz w:val="28"/>
          <w:szCs w:val="28"/>
          <w14:textFill>
            <w14:solidFill>
              <w14:schemeClr w14:val="tx1"/>
            </w14:solidFill>
          </w14:textFill>
        </w:rPr>
      </w:pPr>
    </w:p>
    <w:p>
      <w:pPr>
        <w:spacing w:line="264" w:lineRule="auto"/>
        <w:rPr>
          <w:rFonts w:hint="eastAsia" w:ascii="仿宋" w:hAnsi="仿宋" w:eastAsia="仿宋" w:cs="仿宋"/>
          <w:bCs/>
          <w:color w:val="000000" w:themeColor="text1"/>
          <w:sz w:val="28"/>
          <w:szCs w:val="28"/>
          <w14:textFill>
            <w14:solidFill>
              <w14:schemeClr w14:val="tx1"/>
            </w14:solidFill>
          </w14:textFill>
        </w:rPr>
      </w:pPr>
    </w:p>
    <w:p>
      <w:pPr>
        <w:spacing w:line="264" w:lineRule="auto"/>
        <w:rPr>
          <w:rFonts w:hint="eastAsia" w:ascii="仿宋" w:hAnsi="仿宋" w:eastAsia="仿宋" w:cs="仿宋"/>
          <w:bCs/>
          <w:color w:val="000000" w:themeColor="text1"/>
          <w:sz w:val="28"/>
          <w:szCs w:val="28"/>
          <w14:textFill>
            <w14:solidFill>
              <w14:schemeClr w14:val="tx1"/>
            </w14:solidFill>
          </w14:textFill>
        </w:rPr>
      </w:pPr>
    </w:p>
    <w:p>
      <w:pPr>
        <w:spacing w:line="264" w:lineRule="auto"/>
        <w:rPr>
          <w:rFonts w:hint="eastAsia" w:ascii="仿宋" w:hAnsi="仿宋" w:eastAsia="仿宋" w:cs="仿宋"/>
          <w:bCs/>
          <w:color w:val="000000" w:themeColor="text1"/>
          <w:sz w:val="28"/>
          <w:szCs w:val="28"/>
          <w14:textFill>
            <w14:solidFill>
              <w14:schemeClr w14:val="tx1"/>
            </w14:solidFill>
          </w14:textFill>
        </w:rPr>
      </w:pPr>
    </w:p>
    <w:p>
      <w:pPr>
        <w:spacing w:line="264" w:lineRule="auto"/>
        <w:rPr>
          <w:rFonts w:hint="eastAsia" w:ascii="仿宋" w:hAnsi="仿宋" w:eastAsia="仿宋" w:cs="仿宋"/>
          <w:bCs/>
          <w:color w:val="000000" w:themeColor="text1"/>
          <w:sz w:val="28"/>
          <w:szCs w:val="28"/>
          <w14:textFill>
            <w14:solidFill>
              <w14:schemeClr w14:val="tx1"/>
            </w14:solidFill>
          </w14:textFill>
        </w:rPr>
      </w:pPr>
    </w:p>
    <w:p>
      <w:pPr>
        <w:spacing w:line="264" w:lineRule="auto"/>
        <w:rPr>
          <w:rFonts w:ascii="仿宋" w:hAnsi="仿宋" w:eastAsia="仿宋" w:cs="仿宋"/>
          <w:b/>
          <w:color w:val="000000" w:themeColor="text1"/>
          <w:sz w:val="28"/>
          <w:szCs w:val="28"/>
          <w:u w:val="single"/>
          <w14:textFill>
            <w14:solidFill>
              <w14:schemeClr w14:val="tx1"/>
            </w14:solidFill>
          </w14:textFill>
        </w:rPr>
      </w:pPr>
      <w:r>
        <w:rPr>
          <w:rFonts w:hint="eastAsia" w:ascii="仿宋" w:hAnsi="仿宋" w:eastAsia="仿宋" w:cs="仿宋"/>
          <w:bCs/>
          <w:color w:val="000000" w:themeColor="text1"/>
          <w:sz w:val="28"/>
          <w:szCs w:val="28"/>
          <w:lang w:val="en-US" w:eastAsia="zh-CN"/>
          <w14:textFill>
            <w14:solidFill>
              <w14:schemeClr w14:val="tx1"/>
            </w14:solidFill>
          </w14:textFill>
        </w:rPr>
        <w:t>物业方</w:t>
      </w:r>
      <w:r>
        <w:rPr>
          <w:rFonts w:hint="eastAsia" w:ascii="仿宋" w:hAnsi="仿宋" w:eastAsia="仿宋" w:cs="仿宋"/>
          <w:bCs/>
          <w:color w:val="000000" w:themeColor="text1"/>
          <w:sz w:val="28"/>
          <w:szCs w:val="28"/>
          <w14:textFill>
            <w14:solidFill>
              <w14:schemeClr w14:val="tx1"/>
            </w14:solidFill>
          </w14:textFill>
        </w:rPr>
        <w:t>（甲方）：</w:t>
      </w:r>
      <w:r>
        <w:rPr>
          <w:rFonts w:hint="eastAsia" w:ascii="仿宋" w:hAnsi="仿宋" w:eastAsia="仿宋" w:cs="仿宋"/>
          <w:b/>
          <w:color w:val="000000" w:themeColor="text1"/>
          <w:sz w:val="28"/>
          <w:szCs w:val="28"/>
          <w:u w:val="single"/>
          <w14:textFill>
            <w14:solidFill>
              <w14:schemeClr w14:val="tx1"/>
            </w14:solidFill>
          </w14:textFill>
        </w:rPr>
        <w:t xml:space="preserve">                                                      </w:t>
      </w:r>
    </w:p>
    <w:p>
      <w:pPr>
        <w:spacing w:line="264" w:lineRule="auto"/>
        <w:rPr>
          <w:rFonts w:ascii="仿宋" w:hAnsi="仿宋" w:eastAsia="仿宋" w:cs="仿宋"/>
          <w:color w:val="000000" w:themeColor="text1"/>
          <w:sz w:val="28"/>
          <w:szCs w:val="28"/>
          <w:u w:val="single"/>
          <w14:textFill>
            <w14:solidFill>
              <w14:schemeClr w14:val="tx1"/>
            </w14:solidFill>
          </w14:textFill>
        </w:rPr>
      </w:pPr>
      <w:r>
        <w:rPr>
          <w:rFonts w:hint="eastAsia" w:ascii="仿宋" w:hAnsi="仿宋" w:eastAsia="仿宋" w:cs="仿宋"/>
          <w:color w:val="000000" w:themeColor="text1"/>
          <w:sz w:val="28"/>
          <w:szCs w:val="28"/>
          <w:u w:val="none"/>
          <w:lang w:val="en-US" w:eastAsia="zh-CN"/>
          <w14:textFill>
            <w14:solidFill>
              <w14:schemeClr w14:val="tx1"/>
            </w14:solidFill>
          </w14:textFill>
        </w:rPr>
        <w:t>统一社会信用代码</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single"/>
          <w14:textFill>
            <w14:solidFill>
              <w14:schemeClr w14:val="tx1"/>
            </w14:solidFill>
          </w14:textFill>
        </w:rPr>
        <w:t xml:space="preserve">         </w:t>
      </w:r>
    </w:p>
    <w:p>
      <w:pPr>
        <w:spacing w:line="264" w:lineRule="auto"/>
        <w:rPr>
          <w:rFonts w:ascii="仿宋" w:hAnsi="仿宋" w:eastAsia="仿宋" w:cs="仿宋"/>
          <w:color w:val="000000" w:themeColor="text1"/>
          <w:sz w:val="28"/>
          <w:szCs w:val="28"/>
          <w:u w:val="single"/>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通讯地址：</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single"/>
          <w14:textFill>
            <w14:solidFill>
              <w14:schemeClr w14:val="tx1"/>
            </w14:solidFill>
          </w14:textFill>
        </w:rPr>
        <w:t xml:space="preserve">     </w:t>
      </w:r>
    </w:p>
    <w:p>
      <w:pPr>
        <w:spacing w:line="264" w:lineRule="auto"/>
        <w:rPr>
          <w:rFonts w:hint="eastAsia" w:ascii="仿宋" w:hAnsi="仿宋" w:eastAsia="仿宋" w:cs="仿宋"/>
          <w:bCs/>
          <w:color w:val="000000" w:themeColor="text1"/>
          <w:sz w:val="28"/>
          <w:szCs w:val="28"/>
          <w14:textFill>
            <w14:solidFill>
              <w14:schemeClr w14:val="tx1"/>
            </w14:solidFill>
          </w14:textFill>
        </w:rPr>
      </w:pPr>
    </w:p>
    <w:p>
      <w:pPr>
        <w:spacing w:line="264" w:lineRule="auto"/>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lang w:val="en-US" w:eastAsia="zh-CN"/>
          <w14:textFill>
            <w14:solidFill>
              <w14:schemeClr w14:val="tx1"/>
            </w14:solidFill>
          </w14:textFill>
        </w:rPr>
        <w:t>运营方</w:t>
      </w:r>
      <w:r>
        <w:rPr>
          <w:rFonts w:hint="eastAsia" w:ascii="仿宋" w:hAnsi="仿宋" w:eastAsia="仿宋" w:cs="仿宋"/>
          <w:bCs/>
          <w:color w:val="000000" w:themeColor="text1"/>
          <w:sz w:val="28"/>
          <w:szCs w:val="28"/>
          <w14:textFill>
            <w14:solidFill>
              <w14:schemeClr w14:val="tx1"/>
            </w14:solidFill>
          </w14:textFill>
        </w:rPr>
        <w:t>（乙方）：</w:t>
      </w:r>
      <w:r>
        <w:rPr>
          <w:rFonts w:hint="eastAsia" w:ascii="仿宋" w:hAnsi="仿宋" w:eastAsia="仿宋" w:cs="仿宋"/>
          <w:b/>
          <w:color w:val="000000" w:themeColor="text1"/>
          <w:sz w:val="28"/>
          <w:szCs w:val="28"/>
          <w:u w:val="single"/>
          <w14:textFill>
            <w14:solidFill>
              <w14:schemeClr w14:val="tx1"/>
            </w14:solidFill>
          </w14:textFill>
        </w:rPr>
        <w:t xml:space="preserve">                                                      </w:t>
      </w:r>
    </w:p>
    <w:p>
      <w:pPr>
        <w:spacing w:line="264" w:lineRule="auto"/>
        <w:rPr>
          <w:rFonts w:ascii="仿宋" w:hAnsi="仿宋" w:eastAsia="仿宋" w:cs="仿宋"/>
          <w:color w:val="000000" w:themeColor="text1"/>
          <w:sz w:val="28"/>
          <w:szCs w:val="28"/>
          <w:u w:val="single"/>
          <w14:textFill>
            <w14:solidFill>
              <w14:schemeClr w14:val="tx1"/>
            </w14:solidFill>
          </w14:textFill>
        </w:rPr>
      </w:pPr>
      <w:r>
        <w:rPr>
          <w:rFonts w:hint="eastAsia" w:ascii="仿宋" w:hAnsi="仿宋" w:eastAsia="仿宋" w:cs="仿宋"/>
          <w:color w:val="000000" w:themeColor="text1"/>
          <w:sz w:val="28"/>
          <w:szCs w:val="28"/>
          <w:u w:val="none"/>
          <w:lang w:val="en-US" w:eastAsia="zh-CN"/>
          <w14:textFill>
            <w14:solidFill>
              <w14:schemeClr w14:val="tx1"/>
            </w14:solidFill>
          </w14:textFill>
        </w:rPr>
        <w:t>统一社会信用代码</w:t>
      </w:r>
      <w:r>
        <w:rPr>
          <w:rFonts w:hint="eastAsia" w:ascii="仿宋" w:hAnsi="仿宋" w:eastAsia="仿宋" w:cs="仿宋"/>
          <w:color w:val="000000" w:themeColor="text1"/>
          <w:sz w:val="28"/>
          <w:szCs w:val="28"/>
          <w:u w:val="none"/>
          <w14:textFill>
            <w14:solidFill>
              <w14:schemeClr w14:val="tx1"/>
            </w14:solidFill>
          </w14:textFill>
        </w:rPr>
        <w:t>：</w:t>
      </w:r>
      <w:r>
        <w:rPr>
          <w:rFonts w:hint="eastAsia" w:ascii="仿宋" w:hAnsi="仿宋" w:eastAsia="仿宋" w:cs="仿宋"/>
          <w:color w:val="000000" w:themeColor="text1"/>
          <w:sz w:val="28"/>
          <w:szCs w:val="28"/>
          <w:u w:val="single"/>
          <w14:textFill>
            <w14:solidFill>
              <w14:schemeClr w14:val="tx1"/>
            </w14:solidFill>
          </w14:textFill>
        </w:rPr>
        <w:t xml:space="preserve">                                  </w:t>
      </w:r>
    </w:p>
    <w:p>
      <w:pPr>
        <w:spacing w:line="264" w:lineRule="auto"/>
        <w:rPr>
          <w:rFonts w:hint="eastAsia" w:ascii="仿宋" w:hAnsi="仿宋" w:eastAsia="仿宋" w:cs="仿宋"/>
          <w:color w:val="000000" w:themeColor="text1"/>
          <w:sz w:val="28"/>
          <w:szCs w:val="28"/>
          <w:u w:val="single"/>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通讯地址：</w:t>
      </w:r>
      <w:r>
        <w:rPr>
          <w:rFonts w:hint="eastAsia" w:ascii="仿宋" w:hAnsi="仿宋" w:eastAsia="仿宋" w:cs="仿宋"/>
          <w:color w:val="000000" w:themeColor="text1"/>
          <w:sz w:val="28"/>
          <w:szCs w:val="28"/>
          <w:u w:val="single"/>
          <w14:textFill>
            <w14:solidFill>
              <w14:schemeClr w14:val="tx1"/>
            </w14:solidFill>
          </w14:textFill>
        </w:rPr>
        <w:t xml:space="preserve">                                          </w:t>
      </w:r>
    </w:p>
    <w:p>
      <w:pPr>
        <w:spacing w:line="264" w:lineRule="auto"/>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u w:val="single"/>
          <w14:textFill>
            <w14:solidFill>
              <w14:schemeClr w14:val="tx1"/>
            </w14:solidFill>
          </w14:textFill>
        </w:rPr>
        <w:br w:type="page"/>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根据《中华人民共和国民法典》、《中华人民共和国</w:t>
      </w:r>
      <w:r>
        <w:rPr>
          <w:rFonts w:hint="eastAsia" w:ascii="仿宋" w:hAnsi="仿宋" w:eastAsia="仿宋" w:cs="仿宋"/>
          <w:color w:val="000000" w:themeColor="text1"/>
          <w:sz w:val="28"/>
          <w:szCs w:val="28"/>
          <w:lang w:val="en-US" w:eastAsia="zh-CN"/>
          <w14:textFill>
            <w14:solidFill>
              <w14:schemeClr w14:val="tx1"/>
            </w14:solidFill>
          </w14:textFill>
        </w:rPr>
        <w:t>土地</w:t>
      </w:r>
      <w:r>
        <w:rPr>
          <w:rFonts w:hint="eastAsia" w:ascii="仿宋" w:hAnsi="仿宋" w:eastAsia="仿宋" w:cs="仿宋"/>
          <w:color w:val="000000" w:themeColor="text1"/>
          <w:sz w:val="28"/>
          <w:szCs w:val="28"/>
          <w14:textFill>
            <w14:solidFill>
              <w14:schemeClr w14:val="tx1"/>
            </w14:solidFill>
          </w14:textFill>
        </w:rPr>
        <w:t>管理法》</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《广州市国资委关于印发&lt;关于规范我市国有企业物业租赁管理的指导意见&gt;的通知》(穗国资监管[</w:t>
      </w:r>
      <w:r>
        <w:rPr>
          <w:rFonts w:hint="default" w:ascii="Times New Roman" w:hAnsi="Times New Roman" w:eastAsia="宋体" w:cs="Times New Roman"/>
          <w:color w:val="auto"/>
          <w:kern w:val="2"/>
          <w:sz w:val="28"/>
          <w:szCs w:val="28"/>
          <w:highlight w:val="none"/>
          <w:lang w:val="en-US" w:eastAsia="zh-CN" w:bidi="ar-SA"/>
        </w:rPr>
        <w:t>2019</w:t>
      </w:r>
      <w:r>
        <w:rPr>
          <w:rFonts w:hint="eastAsia" w:ascii="仿宋" w:hAnsi="仿宋" w:eastAsia="仿宋" w:cs="仿宋"/>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color w:val="auto"/>
          <w:kern w:val="2"/>
          <w:sz w:val="28"/>
          <w:szCs w:val="28"/>
          <w:highlight w:val="none"/>
          <w:lang w:val="en-US" w:eastAsia="zh-CN" w:bidi="ar-SA"/>
        </w:rPr>
        <w:t>2</w:t>
      </w:r>
      <w:r>
        <w:rPr>
          <w:rFonts w:hint="eastAsia" w:ascii="仿宋" w:hAnsi="仿宋" w:eastAsia="仿宋" w:cs="仿宋"/>
          <w:color w:val="000000" w:themeColor="text1"/>
          <w:sz w:val="28"/>
          <w:szCs w:val="28"/>
          <w:lang w:val="en-US" w:eastAsia="zh-CN"/>
          <w14:textFill>
            <w14:solidFill>
              <w14:schemeClr w14:val="tx1"/>
            </w14:solidFill>
          </w14:textFill>
        </w:rPr>
        <w:t>号)</w:t>
      </w:r>
      <w:r>
        <w:rPr>
          <w:rFonts w:hint="eastAsia" w:ascii="仿宋" w:hAnsi="仿宋" w:eastAsia="仿宋" w:cs="仿宋"/>
          <w:color w:val="000000" w:themeColor="text1"/>
          <w:sz w:val="28"/>
          <w:szCs w:val="28"/>
          <w14:textFill>
            <w14:solidFill>
              <w14:schemeClr w14:val="tx1"/>
            </w14:solidFill>
          </w14:textFill>
        </w:rPr>
        <w:t>及其他有关法律、法规的规定，甲方和乙方本着平等、自愿、公平、诚实信用的原则，经协商一致，就</w:t>
      </w:r>
      <w:r>
        <w:rPr>
          <w:rFonts w:hint="eastAsia" w:ascii="仿宋" w:hAnsi="仿宋" w:eastAsia="仿宋" w:cs="仿宋"/>
          <w:color w:val="000000" w:themeColor="text1"/>
          <w:sz w:val="28"/>
          <w:szCs w:val="28"/>
          <w:lang w:eastAsia="zh-CN"/>
          <w14:textFill>
            <w14:solidFill>
              <w14:schemeClr w14:val="tx1"/>
            </w14:solidFill>
          </w14:textFill>
        </w:rPr>
        <w:t>“广州南沙渔业产业园名优水产分拣中心</w:t>
      </w:r>
      <w:r>
        <w:rPr>
          <w:rFonts w:hint="eastAsia" w:ascii="仿宋" w:hAnsi="仿宋" w:eastAsia="仿宋" w:cs="仿宋"/>
          <w:color w:val="000000" w:themeColor="text1"/>
          <w:sz w:val="28"/>
          <w:szCs w:val="28"/>
          <w:lang w:val="en-US" w:eastAsia="zh-CN"/>
          <w14:textFill>
            <w14:solidFill>
              <w14:schemeClr w14:val="tx1"/>
            </w14:solidFill>
          </w14:textFill>
        </w:rPr>
        <w:t>X号单元合作运营</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有关事宜达成如下协议：</w:t>
      </w:r>
    </w:p>
    <w:p>
      <w:pPr>
        <w:spacing w:line="336" w:lineRule="auto"/>
        <w:ind w:firstLine="562"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 xml:space="preserve">第一条  </w:t>
      </w:r>
      <w:r>
        <w:rPr>
          <w:rFonts w:hint="eastAsia" w:ascii="仿宋" w:hAnsi="仿宋" w:eastAsia="仿宋" w:cs="仿宋"/>
          <w:b/>
          <w:color w:val="000000" w:themeColor="text1"/>
          <w:sz w:val="28"/>
          <w:szCs w:val="28"/>
          <w:lang w:val="en-US" w:eastAsia="zh-CN"/>
          <w14:textFill>
            <w14:solidFill>
              <w14:schemeClr w14:val="tx1"/>
            </w14:solidFill>
          </w14:textFill>
        </w:rPr>
        <w:t>单元</w:t>
      </w:r>
      <w:r>
        <w:rPr>
          <w:rFonts w:hint="eastAsia" w:ascii="仿宋" w:hAnsi="仿宋" w:eastAsia="仿宋" w:cs="仿宋"/>
          <w:b/>
          <w:color w:val="000000" w:themeColor="text1"/>
          <w:sz w:val="28"/>
          <w:szCs w:val="28"/>
          <w14:textFill>
            <w14:solidFill>
              <w14:schemeClr w14:val="tx1"/>
            </w14:solidFill>
          </w14:textFill>
        </w:rPr>
        <w:t>情况及</w:t>
      </w:r>
      <w:r>
        <w:rPr>
          <w:rFonts w:hint="eastAsia" w:ascii="仿宋" w:hAnsi="仿宋" w:eastAsia="仿宋" w:cs="仿宋"/>
          <w:b/>
          <w:color w:val="000000" w:themeColor="text1"/>
          <w:sz w:val="28"/>
          <w:szCs w:val="28"/>
          <w:lang w:val="en-US" w:eastAsia="zh-CN"/>
          <w14:textFill>
            <w14:solidFill>
              <w14:schemeClr w14:val="tx1"/>
            </w14:solidFill>
          </w14:textFill>
        </w:rPr>
        <w:t>入驻</w:t>
      </w:r>
      <w:r>
        <w:rPr>
          <w:rFonts w:hint="eastAsia" w:ascii="仿宋" w:hAnsi="仿宋" w:eastAsia="仿宋" w:cs="仿宋"/>
          <w:b/>
          <w:color w:val="000000" w:themeColor="text1"/>
          <w:sz w:val="28"/>
          <w:szCs w:val="28"/>
          <w14:textFill>
            <w14:solidFill>
              <w14:schemeClr w14:val="tx1"/>
            </w14:solidFill>
          </w14:textFill>
        </w:rPr>
        <w:t>要求</w:t>
      </w:r>
    </w:p>
    <w:p>
      <w:pPr>
        <w:spacing w:line="336" w:lineRule="auto"/>
        <w:ind w:firstLine="840" w:firstLineChars="300"/>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（一）单元情况</w:t>
      </w:r>
    </w:p>
    <w:p>
      <w:pPr>
        <w:spacing w:line="336" w:lineRule="auto"/>
        <w:ind w:firstLine="840" w:firstLineChars="3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坐落：</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区</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行政街（镇）</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路（街、巷、里），面积</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平方米</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层数1层，层高3.7米，建筑总高度7.8米</w:t>
      </w:r>
      <w:r>
        <w:rPr>
          <w:rFonts w:hint="eastAsia" w:ascii="仿宋" w:hAnsi="仿宋" w:eastAsia="仿宋" w:cs="仿宋"/>
          <w:color w:val="000000" w:themeColor="text1"/>
          <w:sz w:val="28"/>
          <w:szCs w:val="28"/>
          <w14:textFill>
            <w14:solidFill>
              <w14:schemeClr w14:val="tx1"/>
            </w14:solidFill>
          </w14:textFill>
        </w:rPr>
        <w:t>。</w:t>
      </w:r>
    </w:p>
    <w:p>
      <w:pPr>
        <w:numPr>
          <w:ilvl w:val="0"/>
          <w:numId w:val="1"/>
        </w:numPr>
        <w:spacing w:line="336" w:lineRule="auto"/>
        <w:ind w:firstLine="840" w:firstLineChars="30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入驻要求</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ind w:firstLine="840" w:firstLineChars="300"/>
        <w:textAlignment w:val="auto"/>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为保证广州南沙渔业产业园名优水产分拣中心（下称“水产分拣中心”）整体运营方向及运营管理的一致性，乙方</w:t>
      </w:r>
      <w:r>
        <w:rPr>
          <w:rFonts w:hint="default" w:ascii="仿宋" w:hAnsi="仿宋" w:eastAsia="仿宋" w:cs="仿宋"/>
          <w:color w:val="000000" w:themeColor="text1"/>
          <w:sz w:val="28"/>
          <w:szCs w:val="28"/>
          <w:lang w:val="en-US" w:eastAsia="zh-CN"/>
          <w14:textFill>
            <w14:solidFill>
              <w14:schemeClr w14:val="tx1"/>
            </w14:solidFill>
          </w14:textFill>
        </w:rPr>
        <w:t>应按照前</w:t>
      </w:r>
      <w:r>
        <w:rPr>
          <w:rFonts w:hint="eastAsia" w:ascii="仿宋" w:hAnsi="仿宋" w:eastAsia="仿宋" w:cs="仿宋"/>
          <w:color w:val="000000" w:themeColor="text1"/>
          <w:sz w:val="28"/>
          <w:szCs w:val="28"/>
          <w:lang w:val="en-US" w:eastAsia="zh-CN"/>
          <w14:textFill>
            <w14:solidFill>
              <w14:schemeClr w14:val="tx1"/>
            </w14:solidFill>
          </w14:textFill>
        </w:rPr>
        <w:t>展示</w:t>
      </w:r>
      <w:r>
        <w:rPr>
          <w:rFonts w:hint="default" w:ascii="仿宋" w:hAnsi="仿宋" w:eastAsia="仿宋" w:cs="仿宋"/>
          <w:color w:val="000000" w:themeColor="text1"/>
          <w:sz w:val="28"/>
          <w:szCs w:val="28"/>
          <w:lang w:val="en-US" w:eastAsia="zh-CN"/>
          <w14:textFill>
            <w14:solidFill>
              <w14:schemeClr w14:val="tx1"/>
            </w14:solidFill>
          </w14:textFill>
        </w:rPr>
        <w:t>后仓</w:t>
      </w:r>
      <w:r>
        <w:rPr>
          <w:rFonts w:hint="eastAsia" w:ascii="仿宋" w:hAnsi="仿宋" w:eastAsia="仿宋" w:cs="仿宋"/>
          <w:color w:val="000000" w:themeColor="text1"/>
          <w:sz w:val="28"/>
          <w:szCs w:val="28"/>
          <w:lang w:val="en-US" w:eastAsia="zh-CN"/>
          <w14:textFill>
            <w14:solidFill>
              <w14:schemeClr w14:val="tx1"/>
            </w14:solidFill>
          </w14:textFill>
        </w:rPr>
        <w:t>储</w:t>
      </w:r>
      <w:r>
        <w:rPr>
          <w:rFonts w:hint="default" w:ascii="仿宋" w:hAnsi="仿宋" w:eastAsia="仿宋" w:cs="仿宋"/>
          <w:color w:val="000000" w:themeColor="text1"/>
          <w:sz w:val="28"/>
          <w:szCs w:val="28"/>
          <w:lang w:val="en-US" w:eastAsia="zh-CN"/>
          <w14:textFill>
            <w14:solidFill>
              <w14:schemeClr w14:val="tx1"/>
            </w14:solidFill>
          </w14:textFill>
        </w:rPr>
        <w:t>的模式实施装修，前</w:t>
      </w:r>
      <w:r>
        <w:rPr>
          <w:rFonts w:hint="eastAsia" w:ascii="仿宋" w:hAnsi="仿宋" w:eastAsia="仿宋" w:cs="仿宋"/>
          <w:color w:val="000000" w:themeColor="text1"/>
          <w:sz w:val="28"/>
          <w:szCs w:val="28"/>
          <w:lang w:val="en-US" w:eastAsia="zh-CN"/>
          <w14:textFill>
            <w14:solidFill>
              <w14:schemeClr w14:val="tx1"/>
            </w14:solidFill>
          </w14:textFill>
        </w:rPr>
        <w:t>展示</w:t>
      </w:r>
      <w:r>
        <w:rPr>
          <w:rFonts w:hint="default" w:ascii="仿宋" w:hAnsi="仿宋" w:eastAsia="仿宋" w:cs="仿宋"/>
          <w:color w:val="000000" w:themeColor="text1"/>
          <w:sz w:val="28"/>
          <w:szCs w:val="28"/>
          <w:lang w:val="en-US" w:eastAsia="zh-CN"/>
          <w14:textFill>
            <w14:solidFill>
              <w14:schemeClr w14:val="tx1"/>
            </w14:solidFill>
          </w14:textFill>
        </w:rPr>
        <w:t>部分须注重产品的展示</w:t>
      </w:r>
      <w:r>
        <w:rPr>
          <w:rFonts w:hint="eastAsia" w:ascii="仿宋" w:hAnsi="仿宋" w:eastAsia="仿宋" w:cs="仿宋"/>
          <w:color w:val="000000" w:themeColor="text1"/>
          <w:sz w:val="28"/>
          <w:szCs w:val="28"/>
          <w:lang w:val="en-US" w:eastAsia="zh-CN"/>
          <w14:textFill>
            <w14:solidFill>
              <w14:schemeClr w14:val="tx1"/>
            </w14:solidFill>
          </w14:textFill>
        </w:rPr>
        <w:t>效果</w:t>
      </w:r>
      <w:r>
        <w:rPr>
          <w:rFonts w:hint="default" w:ascii="仿宋" w:hAnsi="仿宋" w:eastAsia="仿宋" w:cs="仿宋"/>
          <w:color w:val="000000" w:themeColor="text1"/>
          <w:sz w:val="28"/>
          <w:szCs w:val="28"/>
          <w:lang w:val="en-US" w:eastAsia="zh-CN"/>
          <w14:textFill>
            <w14:solidFill>
              <w14:schemeClr w14:val="tx1"/>
            </w14:solidFill>
          </w14:textFill>
        </w:rPr>
        <w:t>，保持较高的进</w:t>
      </w:r>
      <w:r>
        <w:rPr>
          <w:rFonts w:hint="eastAsia" w:ascii="仿宋" w:hAnsi="仿宋" w:eastAsia="仿宋" w:cs="仿宋"/>
          <w:color w:val="000000" w:themeColor="text1"/>
          <w:sz w:val="28"/>
          <w:szCs w:val="28"/>
          <w:lang w:val="en-US" w:eastAsia="zh-CN"/>
          <w14:textFill>
            <w14:solidFill>
              <w14:schemeClr w14:val="tx1"/>
            </w14:solidFill>
          </w14:textFill>
        </w:rPr>
        <w:t>入</w:t>
      </w:r>
      <w:r>
        <w:rPr>
          <w:rFonts w:hint="default" w:ascii="仿宋" w:hAnsi="仿宋" w:eastAsia="仿宋" w:cs="仿宋"/>
          <w:color w:val="000000" w:themeColor="text1"/>
          <w:sz w:val="28"/>
          <w:szCs w:val="28"/>
          <w:lang w:val="en-US" w:eastAsia="zh-CN"/>
          <w14:textFill>
            <w14:solidFill>
              <w14:schemeClr w14:val="tx1"/>
            </w14:solidFill>
          </w14:textFill>
        </w:rPr>
        <w:t>体验效果，且前</w:t>
      </w:r>
      <w:r>
        <w:rPr>
          <w:rFonts w:hint="eastAsia" w:ascii="仿宋" w:hAnsi="仿宋" w:eastAsia="仿宋" w:cs="仿宋"/>
          <w:color w:val="000000" w:themeColor="text1"/>
          <w:sz w:val="28"/>
          <w:szCs w:val="28"/>
          <w:lang w:val="en-US" w:eastAsia="zh-CN"/>
          <w14:textFill>
            <w14:solidFill>
              <w14:schemeClr w14:val="tx1"/>
            </w14:solidFill>
          </w14:textFill>
        </w:rPr>
        <w:t>展示区</w:t>
      </w:r>
      <w:r>
        <w:rPr>
          <w:rFonts w:hint="default" w:ascii="仿宋" w:hAnsi="仿宋" w:eastAsia="仿宋" w:cs="仿宋"/>
          <w:color w:val="000000" w:themeColor="text1"/>
          <w:sz w:val="28"/>
          <w:szCs w:val="28"/>
          <w:lang w:val="en-US" w:eastAsia="zh-CN"/>
          <w14:textFill>
            <w14:solidFill>
              <w14:schemeClr w14:val="tx1"/>
            </w14:solidFill>
          </w14:textFill>
        </w:rPr>
        <w:t>面积不低于</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default" w:ascii="仿宋" w:hAnsi="仿宋" w:eastAsia="仿宋" w:cs="仿宋"/>
          <w:color w:val="000000" w:themeColor="text1"/>
          <w:sz w:val="28"/>
          <w:szCs w:val="28"/>
          <w:lang w:val="en-US" w:eastAsia="zh-CN"/>
          <w14:textFill>
            <w14:solidFill>
              <w14:schemeClr w14:val="tx1"/>
            </w14:solidFill>
          </w14:textFill>
        </w:rPr>
        <w:t>面积的20%；</w:t>
      </w:r>
      <w:r>
        <w:rPr>
          <w:rFonts w:hint="eastAsia" w:ascii="宋体" w:hAnsi="宋体" w:eastAsia="宋体" w:cs="宋体"/>
          <w:spacing w:val="2"/>
          <w:sz w:val="28"/>
          <w:szCs w:val="28"/>
          <w:lang w:val="en-US" w:eastAsia="zh-CN"/>
        </w:rPr>
        <w:t>单元门</w:t>
      </w:r>
      <w:r>
        <w:rPr>
          <w:rFonts w:hint="default" w:ascii="仿宋" w:hAnsi="仿宋" w:eastAsia="仿宋" w:cs="仿宋"/>
          <w:color w:val="000000" w:themeColor="text1"/>
          <w:sz w:val="28"/>
          <w:szCs w:val="28"/>
          <w:lang w:val="en-US" w:eastAsia="zh-CN"/>
          <w14:textFill>
            <w14:solidFill>
              <w14:schemeClr w14:val="tx1"/>
            </w14:solidFill>
          </w14:textFill>
        </w:rPr>
        <w:t>头门牌须按</w:t>
      </w:r>
      <w:r>
        <w:rPr>
          <w:rFonts w:hint="eastAsia" w:ascii="仿宋" w:hAnsi="仿宋" w:eastAsia="仿宋" w:cs="仿宋"/>
          <w:color w:val="000000" w:themeColor="text1"/>
          <w:sz w:val="28"/>
          <w:szCs w:val="28"/>
          <w:lang w:val="en-US" w:eastAsia="zh-CN"/>
          <w14:textFill>
            <w14:solidFill>
              <w14:schemeClr w14:val="tx1"/>
            </w14:solidFill>
          </w14:textFill>
        </w:rPr>
        <w:t>甲方</w:t>
      </w:r>
      <w:r>
        <w:rPr>
          <w:rFonts w:hint="default" w:ascii="仿宋" w:hAnsi="仿宋" w:eastAsia="仿宋" w:cs="仿宋"/>
          <w:color w:val="000000" w:themeColor="text1"/>
          <w:sz w:val="28"/>
          <w:szCs w:val="28"/>
          <w:lang w:val="en-US" w:eastAsia="zh-CN"/>
          <w14:textFill>
            <w14:solidFill>
              <w14:schemeClr w14:val="tx1"/>
            </w14:solidFill>
          </w14:textFill>
        </w:rPr>
        <w:t>要求制作。</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ind w:firstLine="840" w:firstLineChars="3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乙方应在本协议签订并生效后30日内完成协议项下单元的前展示区部分装修工作，保证前展示区部分达到营业迎客的状态，不得影响水产分拣中心整体的运营进度。</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ind w:firstLine="840" w:firstLineChars="3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乙方须主要经营“南沙青蟹”，按照南沙青蟹公共品牌管理要求，服从南沙青蟹品牌形象管理。</w:t>
      </w:r>
    </w:p>
    <w:p>
      <w:pPr>
        <w:spacing w:line="336" w:lineRule="auto"/>
        <w:ind w:firstLine="562" w:firstLineChars="200"/>
        <w:rPr>
          <w:rFonts w:hint="default" w:ascii="仿宋" w:hAnsi="仿宋" w:eastAsia="仿宋" w:cs="仿宋"/>
          <w:b/>
          <w:color w:val="000000" w:themeColor="text1"/>
          <w:sz w:val="28"/>
          <w:szCs w:val="28"/>
          <w:lang w:val="en-US" w:eastAsia="zh-CN"/>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 xml:space="preserve">第二条 </w:t>
      </w:r>
      <w:r>
        <w:rPr>
          <w:rFonts w:hint="eastAsia" w:ascii="仿宋" w:hAnsi="仿宋" w:eastAsia="仿宋" w:cs="仿宋"/>
          <w:b/>
          <w:color w:val="000000" w:themeColor="text1"/>
          <w:sz w:val="28"/>
          <w:szCs w:val="28"/>
          <w:lang w:val="en-US" w:eastAsia="zh-CN"/>
          <w14:textFill>
            <w14:solidFill>
              <w14:schemeClr w14:val="tx1"/>
            </w14:solidFill>
          </w14:textFill>
        </w:rPr>
        <w:t>运营</w:t>
      </w:r>
      <w:r>
        <w:rPr>
          <w:rFonts w:hint="eastAsia" w:ascii="仿宋" w:hAnsi="仿宋" w:eastAsia="仿宋" w:cs="仿宋"/>
          <w:b/>
          <w:color w:val="000000" w:themeColor="text1"/>
          <w:sz w:val="28"/>
          <w:szCs w:val="28"/>
          <w14:textFill>
            <w14:solidFill>
              <w14:schemeClr w14:val="tx1"/>
            </w14:solidFill>
          </w14:textFill>
        </w:rPr>
        <w:t>期限、</w:t>
      </w:r>
      <w:r>
        <w:rPr>
          <w:rFonts w:hint="eastAsia" w:ascii="仿宋" w:hAnsi="仿宋" w:eastAsia="仿宋" w:cs="仿宋"/>
          <w:b/>
          <w:color w:val="000000" w:themeColor="text1"/>
          <w:sz w:val="28"/>
          <w:szCs w:val="28"/>
          <w:lang w:val="en-US" w:eastAsia="zh-CN"/>
          <w14:textFill>
            <w14:solidFill>
              <w14:schemeClr w14:val="tx1"/>
            </w14:solidFill>
          </w14:textFill>
        </w:rPr>
        <w:t>收益</w:t>
      </w:r>
      <w:r>
        <w:rPr>
          <w:rFonts w:hint="eastAsia" w:ascii="仿宋" w:hAnsi="仿宋" w:eastAsia="仿宋" w:cs="仿宋"/>
          <w:b/>
          <w:color w:val="000000" w:themeColor="text1"/>
          <w:sz w:val="28"/>
          <w:szCs w:val="28"/>
          <w14:textFill>
            <w14:solidFill>
              <w14:schemeClr w14:val="tx1"/>
            </w14:solidFill>
          </w14:textFill>
        </w:rPr>
        <w:t>及</w:t>
      </w:r>
      <w:r>
        <w:rPr>
          <w:rFonts w:hint="eastAsia" w:ascii="仿宋" w:hAnsi="仿宋" w:eastAsia="仿宋" w:cs="仿宋"/>
          <w:b/>
          <w:color w:val="000000" w:themeColor="text1"/>
          <w:sz w:val="28"/>
          <w:szCs w:val="28"/>
          <w:lang w:val="en-US" w:eastAsia="zh-CN"/>
          <w14:textFill>
            <w14:solidFill>
              <w14:schemeClr w14:val="tx1"/>
            </w14:solidFill>
          </w14:textFill>
        </w:rPr>
        <w:t>履约保证金</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（一）</w:t>
      </w:r>
      <w:r>
        <w:rPr>
          <w:rFonts w:hint="eastAsia" w:ascii="仿宋" w:hAnsi="仿宋" w:eastAsia="仿宋" w:cs="仿宋"/>
          <w:color w:val="000000" w:themeColor="text1"/>
          <w:sz w:val="28"/>
          <w:szCs w:val="28"/>
          <w:lang w:val="en-US" w:eastAsia="zh-CN"/>
          <w14:textFill>
            <w14:solidFill>
              <w14:schemeClr w14:val="tx1"/>
            </w14:solidFill>
          </w14:textFill>
        </w:rPr>
        <w:t>运营</w:t>
      </w:r>
      <w:r>
        <w:rPr>
          <w:rFonts w:hint="eastAsia" w:ascii="仿宋" w:hAnsi="仿宋" w:eastAsia="仿宋" w:cs="仿宋"/>
          <w:color w:val="000000" w:themeColor="text1"/>
          <w:sz w:val="28"/>
          <w:szCs w:val="28"/>
          <w14:textFill>
            <w14:solidFill>
              <w14:schemeClr w14:val="tx1"/>
            </w14:solidFill>
          </w14:textFill>
        </w:rPr>
        <w:t>期限</w:t>
      </w:r>
    </w:p>
    <w:p>
      <w:pPr>
        <w:spacing w:line="336"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合作运营</w:t>
      </w:r>
      <w:r>
        <w:rPr>
          <w:rFonts w:hint="eastAsia" w:ascii="仿宋" w:hAnsi="仿宋" w:eastAsia="仿宋" w:cs="仿宋"/>
          <w:color w:val="000000" w:themeColor="text1"/>
          <w:sz w:val="28"/>
          <w:szCs w:val="28"/>
          <w14:textFill>
            <w14:solidFill>
              <w14:schemeClr w14:val="tx1"/>
            </w14:solidFill>
          </w14:textFill>
        </w:rPr>
        <w:t>期限：自</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日起到</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日止，共</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5 </w:t>
      </w:r>
      <w:r>
        <w:rPr>
          <w:rFonts w:hint="eastAsia" w:ascii="仿宋" w:hAnsi="仿宋" w:eastAsia="仿宋" w:cs="仿宋"/>
          <w:color w:val="000000" w:themeColor="text1"/>
          <w:sz w:val="28"/>
          <w:szCs w:val="28"/>
          <w14:textFill>
            <w14:solidFill>
              <w14:schemeClr w14:val="tx1"/>
            </w14:solidFill>
          </w14:textFill>
        </w:rPr>
        <w:t>年。</w:t>
      </w:r>
    </w:p>
    <w:p>
      <w:pPr>
        <w:spacing w:line="336" w:lineRule="auto"/>
        <w:ind w:firstLine="560" w:firstLineChars="200"/>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二</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运营收益</w:t>
      </w:r>
    </w:p>
    <w:p>
      <w:pPr>
        <w:spacing w:line="336" w:lineRule="auto"/>
        <w:ind w:firstLine="560" w:firstLineChars="20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本协议有效期限内，甲、乙双方合作运营协议项下单元，甲方负责水产分拣中心的整体运营管理，为乙方入驻提供便宜条件；乙方对其入驻的单元，在不违反甲方针对水产分拣中心的统一管理规章制度及单元招商列明的运营条件前提下，具有独立经营的权利。</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甲方对本协议项下单元运营收取固定收益，其余运营收益归乙方所有。固定收益</w:t>
      </w:r>
      <w:r>
        <w:rPr>
          <w:rFonts w:hint="eastAsia" w:ascii="仿宋" w:hAnsi="仿宋" w:eastAsia="仿宋" w:cs="仿宋"/>
          <w:color w:val="000000" w:themeColor="text1"/>
          <w:sz w:val="28"/>
          <w:szCs w:val="28"/>
          <w14:textFill>
            <w14:solidFill>
              <w14:schemeClr w14:val="tx1"/>
            </w14:solidFill>
          </w14:textFill>
        </w:rPr>
        <w:t>按</w:t>
      </w:r>
      <w:r>
        <w:rPr>
          <w:rFonts w:hint="eastAsia" w:ascii="仿宋" w:hAnsi="仿宋" w:eastAsia="仿宋" w:cs="仿宋"/>
          <w:color w:val="000000" w:themeColor="text1"/>
          <w:sz w:val="28"/>
          <w:szCs w:val="28"/>
          <w:lang w:val="en-US" w:eastAsia="zh-CN"/>
          <w14:textFill>
            <w14:solidFill>
              <w14:schemeClr w14:val="tx1"/>
            </w14:solidFill>
          </w14:textFill>
        </w:rPr>
        <w:t>每月</w:t>
      </w:r>
      <w:r>
        <w:rPr>
          <w:rFonts w:hint="eastAsia" w:ascii="仿宋" w:hAnsi="仿宋" w:eastAsia="仿宋" w:cs="仿宋"/>
          <w:color w:val="000000" w:themeColor="text1"/>
          <w:sz w:val="28"/>
          <w:szCs w:val="28"/>
          <w14:textFill>
            <w14:solidFill>
              <w14:schemeClr w14:val="tx1"/>
            </w14:solidFill>
          </w14:textFill>
        </w:rPr>
        <w:t>每平方米</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单元面积：</w:t>
      </w:r>
      <w:r>
        <w:rPr>
          <w:rFonts w:hint="eastAsia" w:ascii="仿宋" w:hAnsi="仿宋" w:eastAsia="仿宋" w:cs="仿宋"/>
          <w:color w:val="000000" w:themeColor="text1"/>
          <w:sz w:val="28"/>
          <w:szCs w:val="28"/>
          <w:highlight w:val="yellow"/>
          <w:lang w:val="en-US"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平方米</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u w:val="single"/>
          <w:lang w:val="en-US"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元</w:t>
      </w:r>
      <w:r>
        <w:rPr>
          <w:rFonts w:hint="eastAsia" w:ascii="仿宋" w:hAnsi="仿宋" w:eastAsia="仿宋" w:cs="仿宋"/>
          <w:color w:val="000000" w:themeColor="text1"/>
          <w:sz w:val="28"/>
          <w:szCs w:val="28"/>
          <w:lang w:val="en-US" w:eastAsia="zh-CN"/>
          <w14:textFill>
            <w14:solidFill>
              <w14:schemeClr w14:val="tx1"/>
            </w14:solidFill>
          </w14:textFill>
        </w:rPr>
        <w:t>之标准计算</w:t>
      </w: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即甲方每月固定收益为</w:t>
      </w:r>
      <w:r>
        <w:rPr>
          <w:rFonts w:hint="eastAsia" w:ascii="仿宋" w:hAnsi="仿宋" w:eastAsia="仿宋" w:cs="仿宋"/>
          <w:color w:val="000000" w:themeColor="text1"/>
          <w:sz w:val="28"/>
          <w:szCs w:val="28"/>
          <w:u w:val="single"/>
          <w:lang w:val="en-US" w:eastAsia="zh-CN"/>
          <w14:textFill>
            <w14:solidFill>
              <w14:schemeClr w14:val="tx1"/>
            </w14:solidFill>
          </w14:textFill>
        </w:rPr>
        <w:t>******元</w:t>
      </w:r>
      <w:r>
        <w:rPr>
          <w:rFonts w:hint="eastAsia" w:ascii="仿宋" w:hAnsi="仿宋" w:eastAsia="仿宋" w:cs="仿宋"/>
          <w:color w:val="000000" w:themeColor="text1"/>
          <w:sz w:val="28"/>
          <w:szCs w:val="28"/>
          <w:u w:val="none"/>
          <w:lang w:val="en-US" w:eastAsia="zh-CN"/>
          <w14:textFill>
            <w14:solidFill>
              <w14:schemeClr w14:val="tx1"/>
            </w14:solidFill>
          </w14:textFill>
        </w:rPr>
        <w:t>，大写为</w:t>
      </w:r>
      <w:r>
        <w:rPr>
          <w:rFonts w:hint="eastAsia" w:ascii="仿宋" w:hAnsi="仿宋" w:eastAsia="仿宋" w:cs="仿宋"/>
          <w:color w:val="000000" w:themeColor="text1"/>
          <w:sz w:val="28"/>
          <w:szCs w:val="28"/>
          <w:u w:val="single"/>
          <w:lang w:val="en-US" w:eastAsia="zh-CN"/>
          <w14:textFill>
            <w14:solidFill>
              <w14:schemeClr w14:val="tx1"/>
            </w14:solidFill>
          </w14:textFill>
        </w:rPr>
        <w:t>人民币*****</w:t>
      </w:r>
      <w:r>
        <w:rPr>
          <w:rFonts w:hint="eastAsia" w:ascii="仿宋" w:hAnsi="仿宋" w:eastAsia="仿宋" w:cs="仿宋"/>
          <w:color w:val="000000" w:themeColor="text1"/>
          <w:sz w:val="28"/>
          <w:szCs w:val="28"/>
          <w:u w:val="none"/>
          <w:lang w:val="en-US" w:eastAsia="zh-CN"/>
          <w14:textFill>
            <w14:solidFill>
              <w14:schemeClr w14:val="tx1"/>
            </w14:solidFill>
          </w14:textFill>
        </w:rPr>
        <w:t>；本协议生效之日起2个月内为乙方进行单元装修时间，甲乙双方不计算固定收益。</w:t>
      </w:r>
      <w:r>
        <w:rPr>
          <w:rFonts w:hint="eastAsia" w:ascii="仿宋" w:hAnsi="仿宋" w:eastAsia="仿宋" w:cs="仿宋"/>
          <w:color w:val="000000" w:themeColor="text1"/>
          <w:sz w:val="28"/>
          <w:szCs w:val="28"/>
          <w:lang w:val="en-US" w:eastAsia="zh-CN"/>
          <w14:textFill>
            <w14:solidFill>
              <w14:schemeClr w14:val="tx1"/>
            </w14:solidFill>
          </w14:textFill>
        </w:rPr>
        <w:t>自本协议运营合作的</w:t>
      </w:r>
      <w:r>
        <w:rPr>
          <w:rFonts w:hint="eastAsia" w:ascii="仿宋" w:hAnsi="仿宋" w:eastAsia="仿宋" w:cs="仿宋"/>
          <w:color w:val="000000" w:themeColor="text1"/>
          <w:sz w:val="28"/>
          <w:szCs w:val="28"/>
          <w14:textFill>
            <w14:solidFill>
              <w14:schemeClr w14:val="tx1"/>
            </w14:solidFill>
          </w14:textFill>
        </w:rPr>
        <w:t>第</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ascii="仿宋" w:hAnsi="仿宋" w:eastAsia="仿宋" w:cs="仿宋"/>
          <w:color w:val="000000" w:themeColor="text1"/>
          <w:sz w:val="28"/>
          <w:szCs w:val="28"/>
          <w:u w:val="single"/>
          <w14:textFill>
            <w14:solidFill>
              <w14:schemeClr w14:val="tx1"/>
            </w14:solidFill>
          </w14:textFill>
        </w:rPr>
        <w:t>2</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年起，</w:t>
      </w:r>
      <w:r>
        <w:rPr>
          <w:rFonts w:hint="eastAsia" w:ascii="仿宋" w:hAnsi="仿宋" w:eastAsia="仿宋" w:cs="仿宋"/>
          <w:color w:val="000000" w:themeColor="text1"/>
          <w:sz w:val="28"/>
          <w:szCs w:val="28"/>
          <w:lang w:val="en-US" w:eastAsia="zh-CN"/>
          <w14:textFill>
            <w14:solidFill>
              <w14:schemeClr w14:val="tx1"/>
            </w14:solidFill>
          </w14:textFill>
        </w:rPr>
        <w:t>甲方收取的固定收益</w:t>
      </w:r>
      <w:r>
        <w:rPr>
          <w:rFonts w:hint="eastAsia" w:ascii="仿宋" w:hAnsi="仿宋" w:eastAsia="仿宋" w:cs="仿宋"/>
          <w:color w:val="000000" w:themeColor="text1"/>
          <w:sz w:val="28"/>
          <w:szCs w:val="28"/>
          <w14:textFill>
            <w14:solidFill>
              <w14:schemeClr w14:val="tx1"/>
            </w14:solidFill>
          </w14:textFill>
        </w:rPr>
        <w:t>每年递增</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7 </w:t>
      </w: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合作</w:t>
      </w:r>
      <w:r>
        <w:rPr>
          <w:rFonts w:hint="eastAsia" w:ascii="仿宋" w:hAnsi="仿宋" w:eastAsia="仿宋" w:cs="仿宋"/>
          <w:color w:val="000000" w:themeColor="text1"/>
          <w:sz w:val="28"/>
          <w:szCs w:val="28"/>
          <w14:textFill>
            <w14:solidFill>
              <w14:schemeClr w14:val="tx1"/>
            </w14:solidFill>
          </w14:textFill>
        </w:rPr>
        <w:t>期内各时段</w:t>
      </w:r>
      <w:r>
        <w:rPr>
          <w:rFonts w:hint="eastAsia" w:ascii="仿宋" w:hAnsi="仿宋" w:eastAsia="仿宋" w:cs="仿宋"/>
          <w:color w:val="000000" w:themeColor="text1"/>
          <w:sz w:val="28"/>
          <w:szCs w:val="28"/>
          <w:lang w:val="en-US" w:eastAsia="zh-CN"/>
          <w14:textFill>
            <w14:solidFill>
              <w14:schemeClr w14:val="tx1"/>
            </w14:solidFill>
          </w14:textFill>
        </w:rPr>
        <w:t>甲方固定收益</w:t>
      </w:r>
      <w:r>
        <w:rPr>
          <w:rFonts w:hint="eastAsia" w:ascii="仿宋" w:hAnsi="仿宋" w:eastAsia="仿宋" w:cs="仿宋"/>
          <w:color w:val="000000" w:themeColor="text1"/>
          <w:sz w:val="28"/>
          <w:szCs w:val="28"/>
          <w14:textFill>
            <w14:solidFill>
              <w14:schemeClr w14:val="tx1"/>
            </w14:solidFill>
          </w14:textFill>
        </w:rPr>
        <w:t>情况见下表：</w:t>
      </w:r>
    </w:p>
    <w:tbl>
      <w:tblPr>
        <w:tblStyle w:val="7"/>
        <w:tblW w:w="9663" w:type="dxa"/>
        <w:tblInd w:w="-483"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4986"/>
        <w:gridCol w:w="1389"/>
        <w:gridCol w:w="3288"/>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986" w:type="dxa"/>
            <w:vMerge w:val="restart"/>
            <w:vAlign w:val="center"/>
          </w:tcPr>
          <w:p>
            <w:pPr>
              <w:spacing w:line="336" w:lineRule="auto"/>
              <w:jc w:val="center"/>
              <w:rPr>
                <w:rFonts w:ascii="仿宋" w:hAnsi="仿宋" w:eastAsia="仿宋" w:cs="仿宋"/>
                <w:caps/>
                <w:color w:val="000000" w:themeColor="text1"/>
                <w:sz w:val="28"/>
                <w:szCs w:val="28"/>
                <w14:textFill>
                  <w14:solidFill>
                    <w14:schemeClr w14:val="tx1"/>
                  </w14:solidFill>
                </w14:textFill>
              </w:rPr>
            </w:pPr>
            <w:r>
              <w:rPr>
                <w:rFonts w:hint="eastAsia" w:ascii="仿宋" w:hAnsi="仿宋" w:eastAsia="仿宋" w:cs="仿宋"/>
                <w:caps/>
                <w:color w:val="000000" w:themeColor="text1"/>
                <w:sz w:val="28"/>
                <w:szCs w:val="28"/>
                <w:lang w:val="en-US" w:eastAsia="zh-CN"/>
                <w14:textFill>
                  <w14:solidFill>
                    <w14:schemeClr w14:val="tx1"/>
                  </w14:solidFill>
                </w14:textFill>
              </w:rPr>
              <w:t>合作</w:t>
            </w:r>
            <w:r>
              <w:rPr>
                <w:rFonts w:hint="eastAsia" w:ascii="仿宋" w:hAnsi="仿宋" w:eastAsia="仿宋" w:cs="仿宋"/>
                <w:caps/>
                <w:color w:val="000000" w:themeColor="text1"/>
                <w:sz w:val="28"/>
                <w:szCs w:val="28"/>
                <w14:textFill>
                  <w14:solidFill>
                    <w14:schemeClr w14:val="tx1"/>
                  </w14:solidFill>
                </w14:textFill>
              </w:rPr>
              <w:t>期限</w:t>
            </w:r>
          </w:p>
        </w:tc>
        <w:tc>
          <w:tcPr>
            <w:tcW w:w="4677" w:type="dxa"/>
            <w:gridSpan w:val="2"/>
            <w:vAlign w:val="center"/>
          </w:tcPr>
          <w:p>
            <w:pPr>
              <w:spacing w:line="336" w:lineRule="auto"/>
              <w:jc w:val="center"/>
              <w:rPr>
                <w:rFonts w:ascii="仿宋" w:hAnsi="仿宋" w:eastAsia="仿宋" w:cs="仿宋"/>
                <w:caps/>
                <w:color w:val="000000" w:themeColor="text1"/>
                <w:sz w:val="28"/>
                <w:szCs w:val="28"/>
                <w14:textFill>
                  <w14:solidFill>
                    <w14:schemeClr w14:val="tx1"/>
                  </w14:solidFill>
                </w14:textFill>
              </w:rPr>
            </w:pPr>
            <w:r>
              <w:rPr>
                <w:rFonts w:hint="eastAsia" w:ascii="仿宋" w:hAnsi="仿宋" w:eastAsia="仿宋" w:cs="仿宋"/>
                <w:caps/>
                <w:color w:val="000000" w:themeColor="text1"/>
                <w:sz w:val="28"/>
                <w:szCs w:val="28"/>
                <w:lang w:val="en-US" w:eastAsia="zh-CN"/>
                <w14:textFill>
                  <w14:solidFill>
                    <w14:schemeClr w14:val="tx1"/>
                  </w14:solidFill>
                </w14:textFill>
              </w:rPr>
              <w:t>甲方每月固定收益</w:t>
            </w:r>
            <w:r>
              <w:rPr>
                <w:rFonts w:hint="eastAsia" w:ascii="仿宋" w:hAnsi="仿宋" w:eastAsia="仿宋" w:cs="仿宋"/>
                <w:caps/>
                <w:color w:val="000000" w:themeColor="text1"/>
                <w:sz w:val="28"/>
                <w:szCs w:val="28"/>
                <w14:textFill>
                  <w14:solidFill>
                    <w14:schemeClr w14:val="tx1"/>
                  </w14:solidFill>
                </w14:textFill>
              </w:rPr>
              <w:t>（人民币）</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986" w:type="dxa"/>
            <w:vMerge w:val="continue"/>
            <w:vAlign w:val="center"/>
          </w:tcPr>
          <w:p>
            <w:pPr>
              <w:spacing w:line="336" w:lineRule="auto"/>
              <w:rPr>
                <w:rFonts w:ascii="仿宋" w:hAnsi="仿宋" w:eastAsia="仿宋" w:cs="仿宋"/>
                <w:color w:val="000000" w:themeColor="text1"/>
                <w:sz w:val="28"/>
                <w:szCs w:val="28"/>
                <w14:textFill>
                  <w14:solidFill>
                    <w14:schemeClr w14:val="tx1"/>
                  </w14:solidFill>
                </w14:textFill>
              </w:rPr>
            </w:pPr>
          </w:p>
        </w:tc>
        <w:tc>
          <w:tcPr>
            <w:tcW w:w="1389" w:type="dxa"/>
            <w:vAlign w:val="center"/>
          </w:tcPr>
          <w:p>
            <w:pPr>
              <w:spacing w:line="336" w:lineRule="auto"/>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小写</w:t>
            </w:r>
          </w:p>
        </w:tc>
        <w:tc>
          <w:tcPr>
            <w:tcW w:w="3288" w:type="dxa"/>
            <w:vAlign w:val="center"/>
          </w:tcPr>
          <w:p>
            <w:pPr>
              <w:spacing w:line="336" w:lineRule="auto"/>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大写</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986" w:type="dxa"/>
          </w:tcPr>
          <w:p>
            <w:pPr>
              <w:spacing w:line="336" w:lineRule="auto"/>
              <w:ind w:firstLine="548" w:firstLineChars="196"/>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年   月   日至    年   月   日</w:t>
            </w:r>
          </w:p>
        </w:tc>
        <w:tc>
          <w:tcPr>
            <w:tcW w:w="1389" w:type="dxa"/>
          </w:tcPr>
          <w:p>
            <w:pPr>
              <w:spacing w:line="336" w:lineRule="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w:t>
            </w:r>
          </w:p>
        </w:tc>
        <w:tc>
          <w:tcPr>
            <w:tcW w:w="3288" w:type="dxa"/>
          </w:tcPr>
          <w:p>
            <w:pPr>
              <w:spacing w:line="336" w:lineRule="auto"/>
              <w:ind w:firstLine="280" w:firstLineChars="1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986" w:type="dxa"/>
          </w:tcPr>
          <w:p>
            <w:pPr>
              <w:spacing w:line="336" w:lineRule="auto"/>
              <w:ind w:firstLine="548" w:firstLineChars="196"/>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年   月   日至    年   月   日</w:t>
            </w:r>
          </w:p>
        </w:tc>
        <w:tc>
          <w:tcPr>
            <w:tcW w:w="1389" w:type="dxa"/>
          </w:tcPr>
          <w:p>
            <w:pPr>
              <w:spacing w:line="336" w:lineRule="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w:t>
            </w:r>
          </w:p>
        </w:tc>
        <w:tc>
          <w:tcPr>
            <w:tcW w:w="3288" w:type="dxa"/>
          </w:tcPr>
          <w:p>
            <w:pPr>
              <w:spacing w:line="336" w:lineRule="auto"/>
              <w:ind w:firstLine="280" w:firstLineChars="100"/>
              <w:rPr>
                <w:rFonts w:ascii="仿宋" w:hAnsi="仿宋" w:eastAsia="仿宋" w:cs="仿宋"/>
                <w:color w:val="000000" w:themeColor="text1"/>
                <w:sz w:val="28"/>
                <w:szCs w:val="28"/>
                <w14:textFill>
                  <w14:solidFill>
                    <w14:schemeClr w14:val="tx1"/>
                  </w14:solidFill>
                </w14:textFill>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986" w:type="dxa"/>
          </w:tcPr>
          <w:p>
            <w:pPr>
              <w:spacing w:line="336" w:lineRule="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年   月   日至    年   月   日</w:t>
            </w:r>
          </w:p>
        </w:tc>
        <w:tc>
          <w:tcPr>
            <w:tcW w:w="1389" w:type="dxa"/>
          </w:tcPr>
          <w:p>
            <w:pPr>
              <w:spacing w:line="336" w:lineRule="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w:t>
            </w:r>
          </w:p>
        </w:tc>
        <w:tc>
          <w:tcPr>
            <w:tcW w:w="3288" w:type="dxa"/>
          </w:tcPr>
          <w:p>
            <w:pPr>
              <w:spacing w:line="336" w:lineRule="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986" w:type="dxa"/>
          </w:tcPr>
          <w:p>
            <w:pPr>
              <w:spacing w:line="336" w:lineRule="auto"/>
              <w:ind w:firstLine="548" w:firstLineChars="196"/>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年   月   日至    年   月   日</w:t>
            </w:r>
          </w:p>
        </w:tc>
        <w:tc>
          <w:tcPr>
            <w:tcW w:w="1389" w:type="dxa"/>
          </w:tcPr>
          <w:p>
            <w:pPr>
              <w:spacing w:line="336" w:lineRule="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w:t>
            </w:r>
          </w:p>
        </w:tc>
        <w:tc>
          <w:tcPr>
            <w:tcW w:w="3288" w:type="dxa"/>
          </w:tcPr>
          <w:p>
            <w:pPr>
              <w:spacing w:line="336" w:lineRule="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986" w:type="dxa"/>
          </w:tcPr>
          <w:p>
            <w:pPr>
              <w:spacing w:line="336" w:lineRule="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年   月   日至    年   月   日</w:t>
            </w:r>
          </w:p>
        </w:tc>
        <w:tc>
          <w:tcPr>
            <w:tcW w:w="1389" w:type="dxa"/>
          </w:tcPr>
          <w:p>
            <w:pPr>
              <w:spacing w:line="336" w:lineRule="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w:t>
            </w:r>
          </w:p>
        </w:tc>
        <w:tc>
          <w:tcPr>
            <w:tcW w:w="3288" w:type="dxa"/>
          </w:tcPr>
          <w:p>
            <w:pPr>
              <w:spacing w:line="336" w:lineRule="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tc>
      </w:tr>
    </w:tbl>
    <w:p>
      <w:pPr>
        <w:spacing w:line="336" w:lineRule="auto"/>
        <w:ind w:firstLine="548" w:firstLineChars="196"/>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甲方固定收益</w:t>
      </w:r>
      <w:r>
        <w:rPr>
          <w:rFonts w:hint="eastAsia" w:ascii="仿宋" w:hAnsi="仿宋" w:eastAsia="仿宋" w:cs="仿宋"/>
          <w:color w:val="000000" w:themeColor="text1"/>
          <w:sz w:val="28"/>
          <w:szCs w:val="28"/>
          <w14:textFill>
            <w14:solidFill>
              <w14:schemeClr w14:val="tx1"/>
            </w14:solidFill>
          </w14:textFill>
        </w:rPr>
        <w:t>：按</w:t>
      </w:r>
      <w:sdt>
        <w:sdtPr>
          <w:rPr>
            <w:rFonts w:hint="eastAsia" w:ascii="仿宋" w:hAnsi="仿宋" w:eastAsia="仿宋" w:cs="仿宋"/>
            <w:color w:val="000000" w:themeColor="text1"/>
            <w:sz w:val="28"/>
            <w:szCs w:val="28"/>
            <w14:textFill>
              <w14:solidFill>
                <w14:schemeClr w14:val="tx1"/>
              </w14:solidFill>
            </w14:textFill>
          </w:rPr>
          <w:id w:val="147459640"/>
          <w14:checkbox>
            <w14:checked w14:val="0"/>
            <w14:checkedState w14:val="2612" w14:font="MS Gothic"/>
            <w14:uncheckedState w14:val="2610" w14:font="MS Gothic"/>
          </w14:checkbox>
        </w:sdtPr>
        <w:sdtEndPr>
          <w:rPr>
            <w:rFonts w:hint="eastAsia" w:ascii="仿宋" w:hAnsi="仿宋" w:eastAsia="仿宋" w:cs="仿宋"/>
            <w:color w:val="000000" w:themeColor="text1"/>
            <w:sz w:val="28"/>
            <w:szCs w:val="28"/>
            <w14:textFill>
              <w14:solidFill>
                <w14:schemeClr w14:val="tx1"/>
              </w14:solidFill>
            </w14:textFill>
          </w:rPr>
        </w:sdtEndPr>
        <w:sdtContent>
          <w:r>
            <w:rPr>
              <w:rFonts w:ascii="MS Gothic" w:hAnsi="MS Gothic"/>
            </w:rPr>
            <w:t>☐</w:t>
          </w:r>
        </w:sdtContent>
      </w:sdt>
      <w:r>
        <w:rPr>
          <w:rFonts w:hint="eastAsia" w:ascii="仿宋" w:hAnsi="仿宋" w:eastAsia="仿宋" w:cs="仿宋"/>
          <w:color w:val="000000" w:themeColor="text1"/>
          <w:sz w:val="28"/>
          <w:szCs w:val="28"/>
          <w14:textFill>
            <w14:solidFill>
              <w14:schemeClr w14:val="tx1"/>
            </w14:solidFill>
          </w14:textFill>
        </w:rPr>
        <w:t>年</w:t>
      </w:r>
      <w:sdt>
        <w:sdtPr>
          <w:rPr>
            <w:rFonts w:hint="eastAsia" w:ascii="仿宋" w:hAnsi="仿宋" w:eastAsia="仿宋" w:cs="仿宋"/>
            <w:color w:val="000000" w:themeColor="text1"/>
            <w:sz w:val="28"/>
            <w:szCs w:val="28"/>
            <w14:textFill>
              <w14:solidFill>
                <w14:schemeClr w14:val="tx1"/>
              </w14:solidFill>
            </w14:textFill>
          </w:rPr>
          <w:id w:val="147459568"/>
          <w14:checkbox>
            <w14:checked w14:val="1"/>
            <w14:checkedState w14:val="2612" w14:font="MS Gothic"/>
            <w14:uncheckedState w14:val="2610" w14:font="MS Gothic"/>
          </w14:checkbox>
        </w:sdtPr>
        <w:sdtEndPr>
          <w:rPr>
            <w:rFonts w:hint="eastAsia" w:ascii="仿宋" w:hAnsi="仿宋" w:eastAsia="仿宋" w:cs="仿宋"/>
            <w:color w:val="000000" w:themeColor="text1"/>
            <w:sz w:val="28"/>
            <w:szCs w:val="28"/>
            <w14:textFill>
              <w14:solidFill>
                <w14:schemeClr w14:val="tx1"/>
              </w14:solidFill>
            </w14:textFill>
          </w:rPr>
        </w:sdtEndPr>
        <w:sdtContent>
          <w:r>
            <w:rPr>
              <w:rFonts w:hint="eastAsia" w:ascii="MS Gothic" w:hAnsi="MS Gothic" w:eastAsia="MS Gothic" w:cs="仿宋"/>
              <w:color w:val="000000" w:themeColor="text1"/>
              <w:sz w:val="28"/>
              <w:szCs w:val="28"/>
              <w14:textFill>
                <w14:solidFill>
                  <w14:schemeClr w14:val="tx1"/>
                </w14:solidFill>
              </w14:textFill>
            </w:rPr>
            <w:t>☒</w:t>
          </w:r>
        </w:sdtContent>
      </w:sdt>
      <w:r>
        <w:rPr>
          <w:rFonts w:hint="eastAsia" w:ascii="仿宋" w:hAnsi="仿宋" w:eastAsia="仿宋" w:cs="仿宋"/>
          <w:color w:val="000000" w:themeColor="text1"/>
          <w:sz w:val="28"/>
          <w:szCs w:val="28"/>
          <w14:textFill>
            <w14:solidFill>
              <w14:schemeClr w14:val="tx1"/>
            </w14:solidFill>
          </w14:textFill>
        </w:rPr>
        <w:t>季</w:t>
      </w:r>
      <w:sdt>
        <w:sdtPr>
          <w:rPr>
            <w:rFonts w:hint="eastAsia" w:ascii="仿宋" w:hAnsi="仿宋" w:eastAsia="仿宋" w:cs="仿宋"/>
            <w:color w:val="000000" w:themeColor="text1"/>
            <w:sz w:val="28"/>
            <w:szCs w:val="28"/>
            <w14:textFill>
              <w14:solidFill>
                <w14:schemeClr w14:val="tx1"/>
              </w14:solidFill>
            </w14:textFill>
          </w:rPr>
          <w:id w:val="147459496"/>
          <w14:checkbox>
            <w14:checked w14:val="0"/>
            <w14:checkedState w14:val="2612" w14:font="MS Gothic"/>
            <w14:uncheckedState w14:val="2610" w14:font="MS Gothic"/>
          </w14:checkbox>
        </w:sdtPr>
        <w:sdtEndPr>
          <w:rPr>
            <w:rFonts w:hint="eastAsia" w:ascii="仿宋" w:hAnsi="仿宋" w:eastAsia="仿宋" w:cs="仿宋"/>
            <w:color w:val="000000" w:themeColor="text1"/>
            <w:sz w:val="28"/>
            <w:szCs w:val="28"/>
            <w14:textFill>
              <w14:solidFill>
                <w14:schemeClr w14:val="tx1"/>
              </w14:solidFill>
            </w14:textFill>
          </w:rPr>
        </w:sdtEndPr>
        <w:sdtContent>
          <w:r>
            <w:rPr>
              <w:rFonts w:hint="eastAsia" w:ascii="MS Gothic" w:hAnsi="MS Gothic" w:eastAsia="MS Gothic" w:cs="仿宋"/>
              <w:color w:val="000000" w:themeColor="text1"/>
              <w:sz w:val="28"/>
              <w:szCs w:val="28"/>
              <w14:textFill>
                <w14:solidFill>
                  <w14:schemeClr w14:val="tx1"/>
                </w14:solidFill>
              </w14:textFill>
            </w:rPr>
            <w:t>☐</w:t>
          </w:r>
        </w:sdtContent>
      </w:sdt>
      <w:r>
        <w:rPr>
          <w:rFonts w:hint="eastAsia" w:ascii="仿宋" w:hAnsi="仿宋" w:eastAsia="仿宋" w:cs="仿宋"/>
          <w:color w:val="000000" w:themeColor="text1"/>
          <w:sz w:val="28"/>
          <w:szCs w:val="28"/>
          <w14:textFill>
            <w14:solidFill>
              <w14:schemeClr w14:val="tx1"/>
            </w14:solidFill>
          </w14:textFill>
        </w:rPr>
        <w:t>月结算，由乙方在每</w:t>
      </w:r>
      <w:sdt>
        <w:sdtPr>
          <w:rPr>
            <w:rFonts w:hint="eastAsia" w:ascii="仿宋" w:hAnsi="仿宋" w:eastAsia="仿宋" w:cs="仿宋"/>
            <w:color w:val="000000" w:themeColor="text1"/>
            <w:sz w:val="28"/>
            <w:szCs w:val="28"/>
            <w14:textFill>
              <w14:solidFill>
                <w14:schemeClr w14:val="tx1"/>
              </w14:solidFill>
            </w14:textFill>
          </w:rPr>
          <w:id w:val="-2034556168"/>
          <w14:checkbox>
            <w14:checked w14:val="0"/>
            <w14:checkedState w14:val="2612" w14:font="MS Gothic"/>
            <w14:uncheckedState w14:val="2610" w14:font="MS Gothic"/>
          </w14:checkbox>
        </w:sdtPr>
        <w:sdtEndPr>
          <w:rPr>
            <w:rFonts w:hint="eastAsia" w:ascii="仿宋" w:hAnsi="仿宋" w:eastAsia="仿宋" w:cs="仿宋"/>
            <w:color w:val="000000" w:themeColor="text1"/>
            <w:sz w:val="28"/>
            <w:szCs w:val="28"/>
            <w14:textFill>
              <w14:solidFill>
                <w14:schemeClr w14:val="tx1"/>
              </w14:solidFill>
            </w14:textFill>
          </w:rPr>
        </w:sdtEndPr>
        <w:sdtContent>
          <w:r>
            <w:rPr>
              <w:rFonts w:ascii="MS Gothic" w:hAnsi="MS Gothic"/>
            </w:rPr>
            <w:t>☐</w:t>
          </w:r>
        </w:sdtContent>
      </w:sdt>
      <w:r>
        <w:rPr>
          <w:rFonts w:hint="eastAsia" w:ascii="仿宋" w:hAnsi="仿宋" w:eastAsia="仿宋" w:cs="仿宋"/>
          <w:color w:val="000000" w:themeColor="text1"/>
          <w:sz w:val="28"/>
          <w:szCs w:val="28"/>
          <w14:textFill>
            <w14:solidFill>
              <w14:schemeClr w14:val="tx1"/>
            </w14:solidFill>
          </w14:textFill>
        </w:rPr>
        <w:t>年</w:t>
      </w:r>
      <w:sdt>
        <w:sdtPr>
          <w:rPr>
            <w:rFonts w:hint="eastAsia" w:ascii="仿宋" w:hAnsi="仿宋" w:eastAsia="仿宋" w:cs="仿宋"/>
            <w:color w:val="000000" w:themeColor="text1"/>
            <w:sz w:val="28"/>
            <w:szCs w:val="28"/>
            <w14:textFill>
              <w14:solidFill>
                <w14:schemeClr w14:val="tx1"/>
              </w14:solidFill>
            </w14:textFill>
          </w:rPr>
          <w:id w:val="-695529894"/>
          <w14:checkbox>
            <w14:checked w14:val="1"/>
            <w14:checkedState w14:val="2612" w14:font="MS Gothic"/>
            <w14:uncheckedState w14:val="2610" w14:font="MS Gothic"/>
          </w14:checkbox>
        </w:sdtPr>
        <w:sdtEndPr>
          <w:rPr>
            <w:rFonts w:hint="eastAsia" w:ascii="仿宋" w:hAnsi="仿宋" w:eastAsia="仿宋" w:cs="仿宋"/>
            <w:color w:val="000000" w:themeColor="text1"/>
            <w:sz w:val="28"/>
            <w:szCs w:val="28"/>
            <w14:textFill>
              <w14:solidFill>
                <w14:schemeClr w14:val="tx1"/>
              </w14:solidFill>
            </w14:textFill>
          </w:rPr>
        </w:sdtEndPr>
        <w:sdtContent>
          <w:r>
            <w:rPr>
              <w:rFonts w:hint="eastAsia" w:ascii="MS Gothic" w:hAnsi="MS Gothic" w:eastAsia="MS Gothic" w:cs="仿宋"/>
              <w:color w:val="000000" w:themeColor="text1"/>
              <w:sz w:val="28"/>
              <w:szCs w:val="28"/>
              <w14:textFill>
                <w14:solidFill>
                  <w14:schemeClr w14:val="tx1"/>
                </w14:solidFill>
              </w14:textFill>
            </w:rPr>
            <w:t>☒</w:t>
          </w:r>
        </w:sdtContent>
      </w:sdt>
      <w:r>
        <w:rPr>
          <w:rFonts w:hint="eastAsia" w:ascii="仿宋" w:hAnsi="仿宋" w:eastAsia="仿宋" w:cs="仿宋"/>
          <w:color w:val="000000" w:themeColor="text1"/>
          <w:sz w:val="28"/>
          <w:szCs w:val="28"/>
          <w14:textFill>
            <w14:solidFill>
              <w14:schemeClr w14:val="tx1"/>
            </w14:solidFill>
          </w14:textFill>
        </w:rPr>
        <w:t>季</w:t>
      </w:r>
      <w:sdt>
        <w:sdtPr>
          <w:rPr>
            <w:rFonts w:hint="eastAsia" w:ascii="仿宋" w:hAnsi="仿宋" w:eastAsia="仿宋" w:cs="仿宋"/>
            <w:color w:val="000000" w:themeColor="text1"/>
            <w:sz w:val="28"/>
            <w:szCs w:val="28"/>
            <w14:textFill>
              <w14:solidFill>
                <w14:schemeClr w14:val="tx1"/>
              </w14:solidFill>
            </w14:textFill>
          </w:rPr>
          <w:id w:val="-257291923"/>
          <w14:checkbox>
            <w14:checked w14:val="0"/>
            <w14:checkedState w14:val="2612" w14:font="MS Gothic"/>
            <w14:uncheckedState w14:val="2610" w14:font="MS Gothic"/>
          </w14:checkbox>
        </w:sdtPr>
        <w:sdtEndPr>
          <w:rPr>
            <w:rFonts w:hint="eastAsia" w:ascii="仿宋" w:hAnsi="仿宋" w:eastAsia="仿宋" w:cs="仿宋"/>
            <w:color w:val="000000" w:themeColor="text1"/>
            <w:sz w:val="28"/>
            <w:szCs w:val="28"/>
            <w14:textFill>
              <w14:solidFill>
                <w14:schemeClr w14:val="tx1"/>
              </w14:solidFill>
            </w14:textFill>
          </w:rPr>
        </w:sdtEndPr>
        <w:sdtContent>
          <w:r>
            <w:rPr>
              <w:rFonts w:ascii="MS Gothic" w:hAnsi="MS Gothic"/>
            </w:rPr>
            <w:t>☐</w:t>
          </w:r>
        </w:sdtContent>
      </w:sdt>
      <w:r>
        <w:rPr>
          <w:rFonts w:hint="eastAsia" w:ascii="仿宋" w:hAnsi="仿宋" w:eastAsia="仿宋" w:cs="仿宋"/>
          <w:color w:val="000000" w:themeColor="text1"/>
          <w:sz w:val="28"/>
          <w:szCs w:val="28"/>
          <w14:textFill>
            <w14:solidFill>
              <w14:schemeClr w14:val="tx1"/>
            </w14:solidFill>
          </w14:textFill>
        </w:rPr>
        <w:t>月的第</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ascii="仿宋" w:hAnsi="仿宋" w:eastAsia="仿宋" w:cs="仿宋"/>
          <w:color w:val="000000" w:themeColor="text1"/>
          <w:sz w:val="28"/>
          <w:szCs w:val="28"/>
          <w:u w:val="single"/>
          <w14:textFill>
            <w14:solidFill>
              <w14:schemeClr w14:val="tx1"/>
            </w14:solidFill>
          </w14:textFill>
        </w:rPr>
        <w:t>10</w:t>
      </w:r>
      <w:r>
        <w:rPr>
          <w:rFonts w:hint="eastAsia" w:ascii="仿宋" w:hAnsi="仿宋" w:eastAsia="仿宋" w:cs="仿宋"/>
          <w:color w:val="000000" w:themeColor="text1"/>
          <w:sz w:val="28"/>
          <w:szCs w:val="28"/>
          <w14:textFill>
            <w14:solidFill>
              <w14:schemeClr w14:val="tx1"/>
            </w14:solidFill>
          </w14:textFill>
        </w:rPr>
        <w:t>日前结清</w:t>
      </w:r>
      <w:r>
        <w:rPr>
          <w:rFonts w:hint="eastAsia" w:ascii="仿宋" w:hAnsi="仿宋" w:eastAsia="仿宋" w:cs="仿宋"/>
          <w:color w:val="000000" w:themeColor="text1"/>
          <w:sz w:val="28"/>
          <w:szCs w:val="28"/>
          <w:lang w:val="en-US" w:eastAsia="zh-CN"/>
          <w14:textFill>
            <w14:solidFill>
              <w14:schemeClr w14:val="tx1"/>
            </w14:solidFill>
          </w14:textFill>
        </w:rPr>
        <w:t>当期甲方固定收益</w:t>
      </w: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固定收益</w:t>
      </w:r>
      <w:r>
        <w:rPr>
          <w:rFonts w:hint="eastAsia" w:ascii="仿宋" w:hAnsi="仿宋" w:eastAsia="仿宋" w:cs="仿宋"/>
          <w:color w:val="000000" w:themeColor="text1"/>
          <w:sz w:val="28"/>
          <w:szCs w:val="28"/>
          <w14:textFill>
            <w14:solidFill>
              <w14:schemeClr w14:val="tx1"/>
            </w14:solidFill>
          </w14:textFill>
        </w:rPr>
        <w:t>按</w:t>
      </w:r>
      <w:r>
        <w:rPr>
          <w:rFonts w:hint="eastAsia" w:ascii="仿宋" w:hAnsi="仿宋" w:eastAsia="仿宋" w:cs="仿宋"/>
          <w:color w:val="000000" w:themeColor="text1"/>
          <w:sz w:val="28"/>
          <w:szCs w:val="28"/>
          <w:lang w:val="en-US" w:eastAsia="zh-CN"/>
          <w14:textFill>
            <w14:solidFill>
              <w14:schemeClr w14:val="tx1"/>
            </w14:solidFill>
          </w14:textFill>
        </w:rPr>
        <w:t>银行对公转账的</w:t>
      </w:r>
      <w:r>
        <w:rPr>
          <w:rFonts w:hint="eastAsia" w:ascii="仿宋" w:hAnsi="仿宋" w:eastAsia="仿宋" w:cs="仿宋"/>
          <w:color w:val="000000" w:themeColor="text1"/>
          <w:sz w:val="28"/>
          <w:szCs w:val="28"/>
          <w14:textFill>
            <w14:solidFill>
              <w14:schemeClr w14:val="tx1"/>
            </w14:solidFill>
          </w14:textFill>
        </w:rPr>
        <w:t>方式进行</w:t>
      </w:r>
      <w:r>
        <w:rPr>
          <w:rFonts w:hint="eastAsia" w:ascii="仿宋" w:hAnsi="仿宋" w:eastAsia="仿宋" w:cs="仿宋"/>
          <w:color w:val="000000" w:themeColor="text1"/>
          <w:sz w:val="28"/>
          <w:szCs w:val="28"/>
          <w:lang w:val="en-US" w:eastAsia="zh-CN"/>
          <w14:textFill>
            <w14:solidFill>
              <w14:schemeClr w14:val="tx1"/>
            </w14:solidFill>
          </w14:textFill>
        </w:rPr>
        <w:t>支付</w:t>
      </w:r>
      <w:r>
        <w:rPr>
          <w:rFonts w:hint="eastAsia" w:ascii="仿宋" w:hAnsi="仿宋" w:eastAsia="仿宋" w:cs="仿宋"/>
          <w:color w:val="000000" w:themeColor="text1"/>
          <w:sz w:val="28"/>
          <w:szCs w:val="28"/>
          <w14:textFill>
            <w14:solidFill>
              <w14:schemeClr w14:val="tx1"/>
            </w14:solidFill>
          </w14:textFill>
        </w:rPr>
        <w:t>。甲方</w:t>
      </w:r>
      <w:r>
        <w:rPr>
          <w:rFonts w:hint="eastAsia" w:ascii="仿宋" w:hAnsi="仿宋" w:eastAsia="仿宋" w:cs="仿宋"/>
          <w:color w:val="000000" w:themeColor="text1"/>
          <w:sz w:val="28"/>
          <w:szCs w:val="28"/>
          <w:lang w:val="en-US" w:eastAsia="zh-CN"/>
          <w14:textFill>
            <w14:solidFill>
              <w14:schemeClr w14:val="tx1"/>
            </w14:solidFill>
          </w14:textFill>
        </w:rPr>
        <w:t>向乙方开具相应的发票</w:t>
      </w:r>
      <w:r>
        <w:rPr>
          <w:rFonts w:hint="eastAsia" w:ascii="仿宋" w:hAnsi="仿宋" w:eastAsia="仿宋" w:cs="仿宋"/>
          <w:color w:val="000000" w:themeColor="text1"/>
          <w:sz w:val="28"/>
          <w:szCs w:val="28"/>
          <w14:textFill>
            <w14:solidFill>
              <w14:schemeClr w14:val="tx1"/>
            </w14:solidFill>
          </w14:textFill>
        </w:rPr>
        <w:t>。</w:t>
      </w:r>
    </w:p>
    <w:p>
      <w:pPr>
        <w:pStyle w:val="6"/>
        <w:numPr>
          <w:ilvl w:val="0"/>
          <w:numId w:val="1"/>
        </w:numPr>
        <w:spacing w:line="336" w:lineRule="auto"/>
        <w:ind w:left="0" w:leftChars="0" w:firstLine="840" w:firstLineChars="300"/>
        <w:rPr>
          <w:rFonts w:ascii="仿宋" w:hAnsi="仿宋" w:eastAsia="仿宋" w:cs="仿宋"/>
          <w:color w:val="000000" w:themeColor="text1"/>
          <w:kern w:val="2"/>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履约保证金</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36" w:lineRule="auto"/>
        <w:ind w:firstLine="560" w:firstLineChars="200"/>
        <w:textAlignment w:val="auto"/>
        <w:rPr>
          <w:rFonts w:ascii="仿宋" w:hAnsi="仿宋" w:eastAsia="仿宋" w:cs="仿宋"/>
          <w:color w:val="000000" w:themeColor="text1"/>
          <w:kern w:val="2"/>
          <w:sz w:val="28"/>
          <w:szCs w:val="28"/>
          <w14:textFill>
            <w14:solidFill>
              <w14:schemeClr w14:val="tx1"/>
            </w14:solidFill>
          </w14:textFill>
        </w:rPr>
      </w:pPr>
      <w:r>
        <w:rPr>
          <w:rFonts w:hint="eastAsia" w:ascii="仿宋" w:hAnsi="仿宋" w:eastAsia="仿宋" w:cs="仿宋"/>
          <w:color w:val="000000" w:themeColor="text1"/>
          <w:sz w:val="28"/>
          <w:szCs w:val="28"/>
          <w:u w:val="none"/>
          <w:lang w:val="en-US" w:eastAsia="zh-CN"/>
          <w14:textFill>
            <w14:solidFill>
              <w14:schemeClr w14:val="tx1"/>
            </w14:solidFill>
          </w14:textFill>
        </w:rPr>
        <w:t>自本协议签订之日起</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10 </w:t>
      </w:r>
      <w:r>
        <w:rPr>
          <w:rFonts w:hint="eastAsia" w:ascii="仿宋" w:hAnsi="仿宋" w:eastAsia="仿宋" w:cs="仿宋"/>
          <w:color w:val="000000" w:themeColor="text1"/>
          <w:sz w:val="28"/>
          <w:szCs w:val="28"/>
          <w:u w:val="none"/>
          <w:lang w:val="en-US" w:eastAsia="zh-CN"/>
          <w14:textFill>
            <w14:solidFill>
              <w14:schemeClr w14:val="tx1"/>
            </w14:solidFill>
          </w14:textFill>
        </w:rPr>
        <w:t>日内，乙方应向甲方指定银行账户一次性缴纳履约保证金</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元。</w:t>
      </w:r>
      <w:r>
        <w:rPr>
          <w:rFonts w:hint="eastAsia" w:ascii="仿宋" w:hAnsi="仿宋" w:eastAsia="仿宋" w:cs="仿宋"/>
          <w:color w:val="000000" w:themeColor="text1"/>
          <w:kern w:val="2"/>
          <w:sz w:val="28"/>
          <w:szCs w:val="28"/>
          <w:lang w:val="en-US" w:eastAsia="zh-CN"/>
          <w14:textFill>
            <w14:solidFill>
              <w14:schemeClr w14:val="tx1"/>
            </w14:solidFill>
          </w14:textFill>
        </w:rPr>
        <w:t>协议合作期满</w:t>
      </w:r>
      <w:r>
        <w:rPr>
          <w:rFonts w:hint="eastAsia" w:ascii="仿宋" w:hAnsi="仿宋" w:eastAsia="仿宋" w:cs="仿宋"/>
          <w:color w:val="000000" w:themeColor="text1"/>
          <w:kern w:val="2"/>
          <w:sz w:val="28"/>
          <w:szCs w:val="28"/>
          <w14:textFill>
            <w14:solidFill>
              <w14:schemeClr w14:val="tx1"/>
            </w14:solidFill>
          </w14:textFill>
        </w:rPr>
        <w:t>或</w:t>
      </w:r>
      <w:r>
        <w:rPr>
          <w:rFonts w:hint="eastAsia" w:ascii="仿宋" w:hAnsi="仿宋" w:eastAsia="仿宋" w:cs="仿宋"/>
          <w:color w:val="000000" w:themeColor="text1"/>
          <w:kern w:val="2"/>
          <w:sz w:val="28"/>
          <w:szCs w:val="28"/>
          <w:lang w:val="en-US" w:eastAsia="zh-CN"/>
          <w14:textFill>
            <w14:solidFill>
              <w14:schemeClr w14:val="tx1"/>
            </w14:solidFill>
          </w14:textFill>
        </w:rPr>
        <w:t>协议</w:t>
      </w:r>
      <w:r>
        <w:rPr>
          <w:rFonts w:hint="eastAsia" w:ascii="仿宋" w:hAnsi="仿宋" w:eastAsia="仿宋" w:cs="仿宋"/>
          <w:color w:val="000000" w:themeColor="text1"/>
          <w:kern w:val="2"/>
          <w:sz w:val="28"/>
          <w:szCs w:val="28"/>
          <w14:textFill>
            <w14:solidFill>
              <w14:schemeClr w14:val="tx1"/>
            </w14:solidFill>
          </w14:textFill>
        </w:rPr>
        <w:t>解除之日起</w:t>
      </w:r>
      <w:r>
        <w:rPr>
          <w:rFonts w:hint="eastAsia" w:ascii="仿宋" w:hAnsi="仿宋" w:eastAsia="仿宋" w:cs="仿宋"/>
          <w:color w:val="000000" w:themeColor="text1"/>
          <w:kern w:val="2"/>
          <w:sz w:val="28"/>
          <w:szCs w:val="28"/>
          <w:u w:val="single"/>
          <w:lang w:val="en-US" w:eastAsia="zh-CN"/>
          <w14:textFill>
            <w14:solidFill>
              <w14:schemeClr w14:val="tx1"/>
            </w14:solidFill>
          </w14:textFill>
        </w:rPr>
        <w:t xml:space="preserve"> 15 </w:t>
      </w:r>
      <w:r>
        <w:rPr>
          <w:rFonts w:hint="eastAsia" w:ascii="仿宋" w:hAnsi="仿宋" w:eastAsia="仿宋" w:cs="仿宋"/>
          <w:color w:val="000000" w:themeColor="text1"/>
          <w:kern w:val="2"/>
          <w:sz w:val="28"/>
          <w:szCs w:val="28"/>
          <w14:textFill>
            <w14:solidFill>
              <w14:schemeClr w14:val="tx1"/>
            </w14:solidFill>
          </w14:textFill>
        </w:rPr>
        <w:t>日内，乙方</w:t>
      </w:r>
      <w:r>
        <w:rPr>
          <w:rFonts w:hint="eastAsia" w:ascii="仿宋" w:hAnsi="仿宋" w:eastAsia="仿宋" w:cs="仿宋"/>
          <w:color w:val="000000" w:themeColor="text1"/>
          <w:kern w:val="2"/>
          <w:sz w:val="28"/>
          <w:szCs w:val="28"/>
          <w:lang w:val="en-US" w:eastAsia="zh-CN"/>
          <w14:textFill>
            <w14:solidFill>
              <w14:schemeClr w14:val="tx1"/>
            </w14:solidFill>
          </w14:textFill>
        </w:rPr>
        <w:t>缴清</w:t>
      </w:r>
      <w:r>
        <w:rPr>
          <w:rFonts w:hint="eastAsia" w:ascii="仿宋" w:hAnsi="仿宋" w:eastAsia="仿宋" w:cs="仿宋"/>
          <w:color w:val="000000" w:themeColor="text1"/>
          <w:kern w:val="2"/>
          <w:sz w:val="28"/>
          <w:szCs w:val="28"/>
          <w14:textFill>
            <w14:solidFill>
              <w14:schemeClr w14:val="tx1"/>
            </w14:solidFill>
          </w14:textFill>
        </w:rPr>
        <w:t>相关费用（包括</w:t>
      </w:r>
      <w:r>
        <w:rPr>
          <w:rFonts w:hint="eastAsia" w:ascii="仿宋" w:hAnsi="仿宋" w:eastAsia="仿宋" w:cs="仿宋"/>
          <w:color w:val="000000" w:themeColor="text1"/>
          <w:kern w:val="2"/>
          <w:sz w:val="28"/>
          <w:szCs w:val="28"/>
          <w:lang w:val="en-US" w:eastAsia="zh-CN"/>
          <w14:textFill>
            <w14:solidFill>
              <w14:schemeClr w14:val="tx1"/>
            </w14:solidFill>
          </w14:textFill>
        </w:rPr>
        <w:t>但不限于</w:t>
      </w:r>
      <w:r>
        <w:rPr>
          <w:rFonts w:hint="eastAsia" w:ascii="仿宋" w:hAnsi="仿宋" w:eastAsia="仿宋" w:cs="仿宋"/>
          <w:color w:val="000000" w:themeColor="text1"/>
          <w:kern w:val="2"/>
          <w:sz w:val="28"/>
          <w:szCs w:val="28"/>
          <w14:textFill>
            <w14:solidFill>
              <w14:schemeClr w14:val="tx1"/>
            </w14:solidFill>
          </w14:textFill>
        </w:rPr>
        <w:t>应由乙方承担的费用、</w:t>
      </w:r>
      <w:r>
        <w:rPr>
          <w:rFonts w:hint="eastAsia" w:ascii="仿宋" w:hAnsi="仿宋" w:eastAsia="仿宋" w:cs="仿宋"/>
          <w:color w:val="000000" w:themeColor="text1"/>
          <w:kern w:val="2"/>
          <w:sz w:val="28"/>
          <w:szCs w:val="28"/>
          <w:lang w:val="en-US" w:eastAsia="zh-CN"/>
          <w14:textFill>
            <w14:solidFill>
              <w14:schemeClr w14:val="tx1"/>
            </w14:solidFill>
          </w14:textFill>
        </w:rPr>
        <w:t>甲方固定收益</w:t>
      </w:r>
      <w:r>
        <w:rPr>
          <w:rFonts w:hint="eastAsia" w:ascii="仿宋" w:hAnsi="仿宋" w:eastAsia="仿宋" w:cs="仿宋"/>
          <w:color w:val="000000" w:themeColor="text1"/>
          <w:kern w:val="2"/>
          <w:sz w:val="28"/>
          <w:szCs w:val="28"/>
          <w14:textFill>
            <w14:solidFill>
              <w14:schemeClr w14:val="tx1"/>
            </w14:solidFill>
          </w14:textFill>
        </w:rPr>
        <w:t>以及乙方应当承担的附属物品、设施设备损毁赔偿和违约赔偿责任等）并按期搬出时，甲方</w:t>
      </w:r>
      <w:r>
        <w:rPr>
          <w:rFonts w:hint="eastAsia" w:ascii="仿宋" w:hAnsi="仿宋" w:eastAsia="仿宋" w:cs="仿宋"/>
          <w:color w:val="000000" w:themeColor="text1"/>
          <w:kern w:val="2"/>
          <w:sz w:val="28"/>
          <w:szCs w:val="28"/>
          <w:lang w:val="en-US" w:eastAsia="zh-CN"/>
          <w14:textFill>
            <w14:solidFill>
              <w14:schemeClr w14:val="tx1"/>
            </w14:solidFill>
          </w14:textFill>
        </w:rPr>
        <w:t>一次性</w:t>
      </w:r>
      <w:r>
        <w:rPr>
          <w:rFonts w:hint="eastAsia" w:ascii="仿宋" w:hAnsi="仿宋" w:eastAsia="仿宋" w:cs="仿宋"/>
          <w:color w:val="000000" w:themeColor="text1"/>
          <w:kern w:val="2"/>
          <w:sz w:val="28"/>
          <w:szCs w:val="28"/>
          <w14:textFill>
            <w14:solidFill>
              <w14:schemeClr w14:val="tx1"/>
            </w14:solidFill>
          </w14:textFill>
        </w:rPr>
        <w:t>无息返还乙方</w:t>
      </w:r>
      <w:r>
        <w:rPr>
          <w:rFonts w:hint="eastAsia" w:ascii="仿宋" w:hAnsi="仿宋" w:eastAsia="仿宋" w:cs="仿宋"/>
          <w:color w:val="000000" w:themeColor="text1"/>
          <w:kern w:val="2"/>
          <w:sz w:val="28"/>
          <w:szCs w:val="28"/>
          <w:lang w:val="en-US" w:eastAsia="zh-CN"/>
          <w14:textFill>
            <w14:solidFill>
              <w14:schemeClr w14:val="tx1"/>
            </w14:solidFill>
          </w14:textFill>
        </w:rPr>
        <w:t>履约保证金</w:t>
      </w:r>
      <w:r>
        <w:rPr>
          <w:rFonts w:hint="eastAsia" w:ascii="仿宋" w:hAnsi="仿宋" w:eastAsia="仿宋" w:cs="仿宋"/>
          <w:color w:val="000000" w:themeColor="text1"/>
          <w:kern w:val="2"/>
          <w:sz w:val="28"/>
          <w:szCs w:val="28"/>
          <w14:textFill>
            <w14:solidFill>
              <w14:schemeClr w14:val="tx1"/>
            </w14:solidFill>
          </w14:textFill>
        </w:rPr>
        <w:t>。如乙方未按</w:t>
      </w:r>
      <w:r>
        <w:rPr>
          <w:rFonts w:hint="eastAsia" w:ascii="仿宋" w:hAnsi="仿宋" w:eastAsia="仿宋" w:cs="仿宋"/>
          <w:color w:val="000000" w:themeColor="text1"/>
          <w:kern w:val="2"/>
          <w:sz w:val="28"/>
          <w:szCs w:val="28"/>
          <w:lang w:val="en-US" w:eastAsia="zh-CN"/>
          <w14:textFill>
            <w14:solidFill>
              <w14:schemeClr w14:val="tx1"/>
            </w14:solidFill>
          </w14:textFill>
        </w:rPr>
        <w:t>协议</w:t>
      </w:r>
      <w:r>
        <w:rPr>
          <w:rFonts w:hint="eastAsia" w:ascii="仿宋" w:hAnsi="仿宋" w:eastAsia="仿宋" w:cs="仿宋"/>
          <w:color w:val="000000" w:themeColor="text1"/>
          <w:kern w:val="2"/>
          <w:sz w:val="28"/>
          <w:szCs w:val="28"/>
          <w14:textFill>
            <w14:solidFill>
              <w14:schemeClr w14:val="tx1"/>
            </w14:solidFill>
          </w14:textFill>
        </w:rPr>
        <w:t>约定付清相关费用，甲方有权将</w:t>
      </w:r>
      <w:r>
        <w:rPr>
          <w:rFonts w:hint="eastAsia" w:ascii="仿宋" w:hAnsi="仿宋" w:eastAsia="仿宋" w:cs="仿宋"/>
          <w:color w:val="000000" w:themeColor="text1"/>
          <w:kern w:val="2"/>
          <w:sz w:val="28"/>
          <w:szCs w:val="28"/>
          <w:lang w:val="en-US" w:eastAsia="zh-CN"/>
          <w14:textFill>
            <w14:solidFill>
              <w14:schemeClr w14:val="tx1"/>
            </w14:solidFill>
          </w14:textFill>
        </w:rPr>
        <w:t>履约保证金</w:t>
      </w:r>
      <w:r>
        <w:rPr>
          <w:rFonts w:hint="eastAsia" w:ascii="仿宋" w:hAnsi="仿宋" w:eastAsia="仿宋" w:cs="仿宋"/>
          <w:color w:val="000000" w:themeColor="text1"/>
          <w:kern w:val="2"/>
          <w:sz w:val="28"/>
          <w:szCs w:val="28"/>
          <w14:textFill>
            <w14:solidFill>
              <w14:schemeClr w14:val="tx1"/>
            </w14:solidFill>
          </w14:textFill>
        </w:rPr>
        <w:t>用于抵扣相关费用，剩余部分返还给乙方；不足以抵扣的，甲方</w:t>
      </w:r>
      <w:r>
        <w:rPr>
          <w:rFonts w:hint="eastAsia" w:ascii="仿宋" w:hAnsi="仿宋" w:eastAsia="仿宋" w:cs="仿宋"/>
          <w:color w:val="000000" w:themeColor="text1"/>
          <w:kern w:val="2"/>
          <w:sz w:val="28"/>
          <w:szCs w:val="28"/>
          <w:lang w:val="en-US" w:eastAsia="zh-CN"/>
          <w14:textFill>
            <w14:solidFill>
              <w14:schemeClr w14:val="tx1"/>
            </w14:solidFill>
          </w14:textFill>
        </w:rPr>
        <w:t>保留向乙方足额追偿的权利</w:t>
      </w:r>
      <w:r>
        <w:rPr>
          <w:rFonts w:hint="eastAsia" w:ascii="仿宋" w:hAnsi="仿宋" w:eastAsia="仿宋" w:cs="仿宋"/>
          <w:color w:val="000000" w:themeColor="text1"/>
          <w:kern w:val="2"/>
          <w:sz w:val="28"/>
          <w:szCs w:val="28"/>
          <w14:textFill>
            <w14:solidFill>
              <w14:schemeClr w14:val="tx1"/>
            </w14:solidFill>
          </w14:textFill>
        </w:rPr>
        <w:t>。</w:t>
      </w:r>
    </w:p>
    <w:p>
      <w:pPr>
        <w:spacing w:line="336" w:lineRule="auto"/>
        <w:ind w:firstLine="562" w:firstLineChars="200"/>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 xml:space="preserve">第三条  </w:t>
      </w:r>
      <w:r>
        <w:rPr>
          <w:rFonts w:hint="eastAsia" w:ascii="仿宋" w:hAnsi="仿宋" w:eastAsia="仿宋" w:cs="仿宋"/>
          <w:b/>
          <w:color w:val="000000" w:themeColor="text1"/>
          <w:sz w:val="28"/>
          <w:szCs w:val="28"/>
          <w:lang w:eastAsia="zh-CN"/>
          <w14:textFill>
            <w14:solidFill>
              <w14:schemeClr w14:val="tx1"/>
            </w14:solidFill>
          </w14:textFill>
        </w:rPr>
        <w:t>单元</w:t>
      </w:r>
      <w:r>
        <w:rPr>
          <w:rFonts w:hint="eastAsia" w:ascii="仿宋" w:hAnsi="仿宋" w:eastAsia="仿宋" w:cs="仿宋"/>
          <w:b/>
          <w:color w:val="000000" w:themeColor="text1"/>
          <w:sz w:val="28"/>
          <w:szCs w:val="28"/>
          <w14:textFill>
            <w14:solidFill>
              <w14:schemeClr w14:val="tx1"/>
            </w14:solidFill>
          </w14:textFill>
        </w:rPr>
        <w:t>交付、返还：</w:t>
      </w:r>
    </w:p>
    <w:p>
      <w:pPr>
        <w:spacing w:line="336" w:lineRule="auto"/>
        <w:ind w:firstLine="560" w:firstLineChars="200"/>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（一）甲方应于</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日前将</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按现状交付给乙方，乙方负责清场工作。双方在</w:t>
      </w:r>
      <w:r>
        <w:rPr>
          <w:rFonts w:hint="eastAsia" w:ascii="仿宋" w:hAnsi="仿宋" w:eastAsia="仿宋" w:cs="仿宋"/>
          <w:color w:val="000000" w:themeColor="text1"/>
          <w:sz w:val="28"/>
          <w:szCs w:val="28"/>
          <w:highlight w:val="yellow"/>
          <w14:textFill>
            <w14:solidFill>
              <w14:schemeClr w14:val="tx1"/>
            </w14:solidFill>
          </w14:textFill>
        </w:rPr>
        <w:t>《</w:t>
      </w:r>
      <w:r>
        <w:rPr>
          <w:rFonts w:hint="eastAsia" w:ascii="仿宋" w:hAnsi="仿宋" w:eastAsia="仿宋" w:cs="仿宋"/>
          <w:color w:val="000000" w:themeColor="text1"/>
          <w:sz w:val="28"/>
          <w:szCs w:val="28"/>
          <w:highlight w:val="yellow"/>
          <w:lang w:val="en-US" w:eastAsia="zh-CN"/>
          <w14:textFill>
            <w14:solidFill>
              <w14:schemeClr w14:val="tx1"/>
            </w14:solidFill>
          </w14:textFill>
        </w:rPr>
        <w:t>移交</w:t>
      </w:r>
      <w:r>
        <w:rPr>
          <w:rFonts w:hint="eastAsia" w:ascii="仿宋" w:hAnsi="仿宋" w:eastAsia="仿宋" w:cs="仿宋"/>
          <w:color w:val="000000" w:themeColor="text1"/>
          <w:sz w:val="28"/>
          <w:szCs w:val="28"/>
          <w:highlight w:val="yellow"/>
          <w14:textFill>
            <w14:solidFill>
              <w14:schemeClr w14:val="tx1"/>
            </w14:solidFill>
          </w14:textFill>
        </w:rPr>
        <w:t>及设备清单》</w:t>
      </w:r>
      <w:r>
        <w:rPr>
          <w:rFonts w:hint="eastAsia" w:ascii="仿宋" w:hAnsi="仿宋" w:eastAsia="仿宋" w:cs="仿宋"/>
          <w:color w:val="000000" w:themeColor="text1"/>
          <w:sz w:val="28"/>
          <w:szCs w:val="28"/>
          <w14:textFill>
            <w14:solidFill>
              <w14:schemeClr w14:val="tx1"/>
            </w14:solidFill>
          </w14:textFill>
        </w:rPr>
        <w:t>中签字盖章后视为交付完成。</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（二）</w:t>
      </w:r>
      <w:r>
        <w:rPr>
          <w:rFonts w:hint="eastAsia" w:ascii="仿宋" w:hAnsi="仿宋" w:eastAsia="仿宋" w:cs="仿宋"/>
          <w:color w:val="000000" w:themeColor="text1"/>
          <w:sz w:val="28"/>
          <w:szCs w:val="28"/>
          <w:lang w:val="en-US" w:eastAsia="zh-CN"/>
          <w14:textFill>
            <w14:solidFill>
              <w14:schemeClr w14:val="tx1"/>
            </w14:solidFill>
          </w14:textFill>
        </w:rPr>
        <w:t>协议合作期满</w:t>
      </w:r>
      <w:r>
        <w:rPr>
          <w:rFonts w:hint="eastAsia" w:ascii="仿宋" w:hAnsi="仿宋" w:eastAsia="仿宋" w:cs="仿宋"/>
          <w:color w:val="000000" w:themeColor="text1"/>
          <w:sz w:val="28"/>
          <w:szCs w:val="28"/>
          <w14:textFill>
            <w14:solidFill>
              <w14:schemeClr w14:val="tx1"/>
            </w14:solidFill>
          </w14:textFill>
        </w:rPr>
        <w:t>或</w:t>
      </w:r>
      <w:r>
        <w:rPr>
          <w:rFonts w:hint="eastAsia" w:ascii="仿宋" w:hAnsi="仿宋" w:eastAsia="仿宋" w:cs="仿宋"/>
          <w:color w:val="000000" w:themeColor="text1"/>
          <w:sz w:val="28"/>
          <w:szCs w:val="28"/>
          <w:lang w:val="en-US"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解除后，乙方应按照原状和</w:t>
      </w:r>
      <w:r>
        <w:rPr>
          <w:rFonts w:hint="eastAsia" w:ascii="仿宋" w:hAnsi="仿宋" w:eastAsia="仿宋" w:cs="仿宋"/>
          <w:color w:val="000000" w:themeColor="text1"/>
          <w:sz w:val="28"/>
          <w:szCs w:val="28"/>
          <w:highlight w:val="yellow"/>
          <w14:textFill>
            <w14:solidFill>
              <w14:schemeClr w14:val="tx1"/>
            </w14:solidFill>
          </w14:textFill>
        </w:rPr>
        <w:t>《</w:t>
      </w:r>
      <w:r>
        <w:rPr>
          <w:rFonts w:hint="eastAsia" w:ascii="仿宋" w:hAnsi="仿宋" w:eastAsia="仿宋" w:cs="仿宋"/>
          <w:color w:val="000000" w:themeColor="text1"/>
          <w:sz w:val="28"/>
          <w:szCs w:val="28"/>
          <w:highlight w:val="yellow"/>
          <w:lang w:val="en-US" w:eastAsia="zh-CN"/>
          <w14:textFill>
            <w14:solidFill>
              <w14:schemeClr w14:val="tx1"/>
            </w14:solidFill>
          </w14:textFill>
        </w:rPr>
        <w:t>移交</w:t>
      </w:r>
      <w:r>
        <w:rPr>
          <w:rFonts w:hint="eastAsia" w:ascii="仿宋" w:hAnsi="仿宋" w:eastAsia="仿宋" w:cs="仿宋"/>
          <w:color w:val="000000" w:themeColor="text1"/>
          <w:sz w:val="28"/>
          <w:szCs w:val="28"/>
          <w:highlight w:val="yellow"/>
          <w14:textFill>
            <w14:solidFill>
              <w14:schemeClr w14:val="tx1"/>
            </w14:solidFill>
          </w14:textFill>
        </w:rPr>
        <w:t>及设备清单》</w:t>
      </w:r>
      <w:r>
        <w:rPr>
          <w:rFonts w:hint="eastAsia" w:ascii="仿宋" w:hAnsi="仿宋" w:eastAsia="仿宋" w:cs="仿宋"/>
          <w:color w:val="000000" w:themeColor="text1"/>
          <w:sz w:val="28"/>
          <w:szCs w:val="28"/>
          <w:lang w:val="en-US" w:eastAsia="zh-CN"/>
          <w14:textFill>
            <w14:solidFill>
              <w14:schemeClr w14:val="tx1"/>
            </w14:solidFill>
          </w14:textFill>
        </w:rPr>
        <w:t>载明的单元情况</w:t>
      </w:r>
      <w:r>
        <w:rPr>
          <w:rFonts w:hint="eastAsia" w:ascii="仿宋" w:hAnsi="仿宋" w:eastAsia="仿宋" w:cs="仿宋"/>
          <w:color w:val="000000" w:themeColor="text1"/>
          <w:sz w:val="28"/>
          <w:szCs w:val="28"/>
          <w14:textFill>
            <w14:solidFill>
              <w14:schemeClr w14:val="tx1"/>
            </w14:solidFill>
          </w14:textFill>
        </w:rPr>
        <w:t>返还</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，甲乙双方应对</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和附属物品、设备设施及水电使用等情况进行交验，结清各自应当承担的费用。</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（三）乙方在交还</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前应对属于乙方的物品进行处理，交还</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后，乙方遗留的物品由甲方处理。如乙方在</w:t>
      </w:r>
      <w:r>
        <w:rPr>
          <w:rFonts w:hint="eastAsia" w:ascii="仿宋" w:hAnsi="仿宋" w:eastAsia="仿宋" w:cs="仿宋"/>
          <w:color w:val="000000" w:themeColor="text1"/>
          <w:sz w:val="28"/>
          <w:szCs w:val="28"/>
          <w:lang w:val="en-US" w:eastAsia="zh-CN"/>
          <w14:textFill>
            <w14:solidFill>
              <w14:schemeClr w14:val="tx1"/>
            </w14:solidFill>
          </w14:textFill>
        </w:rPr>
        <w:t>协议合作期满</w:t>
      </w:r>
      <w:r>
        <w:rPr>
          <w:rFonts w:hint="eastAsia" w:ascii="仿宋" w:hAnsi="仿宋" w:eastAsia="仿宋" w:cs="仿宋"/>
          <w:color w:val="000000" w:themeColor="text1"/>
          <w:sz w:val="28"/>
          <w:szCs w:val="28"/>
          <w14:textFill>
            <w14:solidFill>
              <w14:schemeClr w14:val="tx1"/>
            </w14:solidFill>
          </w14:textFill>
        </w:rPr>
        <w:t>或</w:t>
      </w:r>
      <w:r>
        <w:rPr>
          <w:rFonts w:hint="eastAsia" w:ascii="仿宋" w:hAnsi="仿宋" w:eastAsia="仿宋" w:cs="仿宋"/>
          <w:color w:val="000000" w:themeColor="text1"/>
          <w:sz w:val="28"/>
          <w:szCs w:val="28"/>
          <w:lang w:val="en-US"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解除后，未将可移动设备、财产搬走，未将</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交还给甲方的，则视作乙方自动放弃</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内可移动设备、财产的所有权，甲方有权</w:t>
      </w:r>
      <w:r>
        <w:rPr>
          <w:rFonts w:hint="eastAsia" w:ascii="仿宋" w:hAnsi="仿宋" w:eastAsia="仿宋" w:cs="仿宋"/>
          <w:color w:val="000000" w:themeColor="text1"/>
          <w:sz w:val="28"/>
          <w:szCs w:val="28"/>
          <w:lang w:val="en-US" w:eastAsia="zh-CN"/>
          <w14:textFill>
            <w14:solidFill>
              <w14:schemeClr w14:val="tx1"/>
            </w14:solidFill>
          </w14:textFill>
        </w:rPr>
        <w:t>自行</w:t>
      </w:r>
      <w:r>
        <w:rPr>
          <w:rFonts w:hint="eastAsia" w:ascii="仿宋" w:hAnsi="仿宋" w:eastAsia="仿宋" w:cs="仿宋"/>
          <w:color w:val="000000" w:themeColor="text1"/>
          <w:sz w:val="28"/>
          <w:szCs w:val="28"/>
          <w14:textFill>
            <w14:solidFill>
              <w14:schemeClr w14:val="tx1"/>
            </w14:solidFill>
          </w14:textFill>
        </w:rPr>
        <w:t>处置，乙方不得向甲方要求任何损失赔偿。</w:t>
      </w:r>
    </w:p>
    <w:p>
      <w:pPr>
        <w:spacing w:line="336"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（四）在</w:t>
      </w:r>
      <w:r>
        <w:rPr>
          <w:rFonts w:hint="eastAsia" w:ascii="仿宋" w:hAnsi="仿宋" w:eastAsia="仿宋" w:cs="仿宋"/>
          <w:color w:val="000000" w:themeColor="text1"/>
          <w:sz w:val="28"/>
          <w:szCs w:val="28"/>
          <w:lang w:val="en-US" w:eastAsia="zh-CN"/>
          <w14:textFill>
            <w14:solidFill>
              <w14:schemeClr w14:val="tx1"/>
            </w14:solidFill>
          </w14:textFill>
        </w:rPr>
        <w:t>协议合作期满</w:t>
      </w:r>
      <w:r>
        <w:rPr>
          <w:rFonts w:hint="eastAsia" w:ascii="仿宋" w:hAnsi="仿宋" w:eastAsia="仿宋" w:cs="仿宋"/>
          <w:color w:val="000000" w:themeColor="text1"/>
          <w:sz w:val="28"/>
          <w:szCs w:val="28"/>
          <w14:textFill>
            <w14:solidFill>
              <w14:schemeClr w14:val="tx1"/>
            </w14:solidFill>
          </w14:textFill>
        </w:rPr>
        <w:t>或</w:t>
      </w:r>
      <w:r>
        <w:rPr>
          <w:rFonts w:hint="eastAsia" w:ascii="仿宋" w:hAnsi="仿宋" w:eastAsia="仿宋" w:cs="仿宋"/>
          <w:color w:val="000000" w:themeColor="text1"/>
          <w:sz w:val="28"/>
          <w:szCs w:val="28"/>
          <w:lang w:val="en-US"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解除后，乙方未交还</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的，则甲方有权停水、停电，或者其他一切必要</w:t>
      </w:r>
      <w:r>
        <w:rPr>
          <w:rFonts w:hint="eastAsia" w:ascii="仿宋" w:hAnsi="仿宋" w:eastAsia="仿宋" w:cs="仿宋"/>
          <w:color w:val="000000" w:themeColor="text1"/>
          <w:sz w:val="28"/>
          <w:szCs w:val="28"/>
          <w:lang w:val="en-US" w:eastAsia="zh-CN"/>
          <w14:textFill>
            <w14:solidFill>
              <w14:schemeClr w14:val="tx1"/>
            </w14:solidFill>
          </w14:textFill>
        </w:rPr>
        <w:t>合法</w:t>
      </w:r>
      <w:r>
        <w:rPr>
          <w:rFonts w:hint="eastAsia" w:ascii="仿宋" w:hAnsi="仿宋" w:eastAsia="仿宋" w:cs="仿宋"/>
          <w:color w:val="000000" w:themeColor="text1"/>
          <w:sz w:val="28"/>
          <w:szCs w:val="28"/>
          <w14:textFill>
            <w14:solidFill>
              <w14:schemeClr w14:val="tx1"/>
            </w14:solidFill>
          </w14:textFill>
        </w:rPr>
        <w:t>措施收回</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，乙方不得向甲方要求任何损失赔偿；同时，因停水、停电造成的损失以及由此产生的搬迁、保管等一切费用概由乙方承担。</w:t>
      </w:r>
    </w:p>
    <w:p>
      <w:pPr>
        <w:spacing w:line="336"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（五）</w:t>
      </w:r>
      <w:r>
        <w:rPr>
          <w:rFonts w:hint="eastAsia" w:ascii="仿宋" w:hAnsi="仿宋" w:eastAsia="仿宋" w:cs="仿宋"/>
          <w:color w:val="000000" w:themeColor="text1"/>
          <w:sz w:val="28"/>
          <w:szCs w:val="28"/>
          <w:lang w:val="en-US" w:eastAsia="zh-CN"/>
          <w14:textFill>
            <w14:solidFill>
              <w14:schemeClr w14:val="tx1"/>
            </w14:solidFill>
          </w14:textFill>
        </w:rPr>
        <w:t>协议合作期</w:t>
      </w:r>
      <w:r>
        <w:rPr>
          <w:rFonts w:hint="eastAsia" w:ascii="仿宋" w:hAnsi="仿宋" w:eastAsia="仿宋" w:cs="仿宋"/>
          <w:color w:val="000000" w:themeColor="text1"/>
          <w:sz w:val="28"/>
          <w:szCs w:val="28"/>
          <w14:textFill>
            <w14:solidFill>
              <w14:schemeClr w14:val="tx1"/>
            </w14:solidFill>
          </w14:textFill>
        </w:rPr>
        <w:t>满或</w:t>
      </w:r>
      <w:r>
        <w:rPr>
          <w:rFonts w:hint="eastAsia" w:ascii="仿宋" w:hAnsi="仿宋" w:eastAsia="仿宋" w:cs="仿宋"/>
          <w:color w:val="000000" w:themeColor="text1"/>
          <w:sz w:val="28"/>
          <w:szCs w:val="28"/>
          <w:lang w:val="en-US"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解除时，乙方逾期不交还</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的，</w:t>
      </w:r>
      <w:r>
        <w:rPr>
          <w:rFonts w:hint="eastAsia" w:ascii="仿宋" w:hAnsi="仿宋" w:eastAsia="仿宋" w:cs="仿宋"/>
          <w:color w:val="000000" w:themeColor="text1"/>
          <w:sz w:val="28"/>
          <w:szCs w:val="28"/>
          <w:lang w:val="en-US" w:eastAsia="zh-CN"/>
          <w14:textFill>
            <w14:solidFill>
              <w14:schemeClr w14:val="tx1"/>
            </w14:solidFill>
          </w14:textFill>
        </w:rPr>
        <w:t>履约保证金</w:t>
      </w:r>
      <w:r>
        <w:rPr>
          <w:rFonts w:hint="eastAsia" w:ascii="仿宋" w:hAnsi="仿宋" w:eastAsia="仿宋" w:cs="仿宋"/>
          <w:color w:val="000000" w:themeColor="text1"/>
          <w:sz w:val="28"/>
          <w:szCs w:val="28"/>
          <w14:textFill>
            <w14:solidFill>
              <w14:schemeClr w14:val="tx1"/>
            </w14:solidFill>
          </w14:textFill>
        </w:rPr>
        <w:t>由甲方没收，同时甲方有权按照</w:t>
      </w:r>
      <w:r>
        <w:rPr>
          <w:rFonts w:hint="eastAsia" w:ascii="仿宋" w:hAnsi="仿宋" w:eastAsia="仿宋" w:cs="仿宋"/>
          <w:color w:val="000000" w:themeColor="text1"/>
          <w:sz w:val="28"/>
          <w:szCs w:val="28"/>
          <w:lang w:val="en-US" w:eastAsia="zh-CN"/>
          <w14:textFill>
            <w14:solidFill>
              <w14:schemeClr w14:val="tx1"/>
            </w14:solidFill>
          </w14:textFill>
        </w:rPr>
        <w:t>本协议第二条第（二）款约定的固定收益</w:t>
      </w:r>
      <w:r>
        <w:rPr>
          <w:rFonts w:hint="eastAsia" w:ascii="仿宋" w:hAnsi="仿宋" w:eastAsia="仿宋" w:cs="仿宋"/>
          <w:color w:val="000000" w:themeColor="text1"/>
          <w:sz w:val="28"/>
          <w:szCs w:val="28"/>
          <w14:textFill>
            <w14:solidFill>
              <w14:schemeClr w14:val="tx1"/>
            </w14:solidFill>
          </w14:textFill>
        </w:rPr>
        <w:t>标准向乙方追收逾期占用</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的使用费，并有权按照</w:t>
      </w:r>
      <w:r>
        <w:rPr>
          <w:rFonts w:hint="eastAsia" w:ascii="仿宋" w:hAnsi="仿宋" w:eastAsia="仿宋" w:cs="仿宋"/>
          <w:color w:val="000000" w:themeColor="text1"/>
          <w:sz w:val="28"/>
          <w:szCs w:val="28"/>
          <w:lang w:val="en-US" w:eastAsia="zh-CN"/>
          <w14:textFill>
            <w14:solidFill>
              <w14:schemeClr w14:val="tx1"/>
            </w14:solidFill>
          </w14:textFill>
        </w:rPr>
        <w:t>固定收益</w:t>
      </w:r>
      <w:r>
        <w:rPr>
          <w:rFonts w:hint="eastAsia" w:ascii="仿宋" w:hAnsi="仿宋" w:eastAsia="仿宋" w:cs="仿宋"/>
          <w:color w:val="000000" w:themeColor="text1"/>
          <w:sz w:val="28"/>
          <w:szCs w:val="28"/>
          <w14:textFill>
            <w14:solidFill>
              <w14:schemeClr w14:val="tx1"/>
            </w14:solidFill>
          </w14:textFill>
        </w:rPr>
        <w:t>标准的一倍要求乙方支付违约金至实际交还</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止。</w:t>
      </w:r>
    </w:p>
    <w:p>
      <w:pPr>
        <w:spacing w:line="336" w:lineRule="auto"/>
        <w:ind w:firstLine="562" w:firstLineChars="200"/>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 xml:space="preserve">第四条  其他相关费用的承担 </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（一）</w:t>
      </w:r>
      <w:r>
        <w:rPr>
          <w:rFonts w:hint="eastAsia" w:ascii="仿宋" w:hAnsi="仿宋" w:eastAsia="仿宋" w:cs="仿宋"/>
          <w:color w:val="000000" w:themeColor="text1"/>
          <w:sz w:val="28"/>
          <w:szCs w:val="28"/>
          <w:lang w:val="en-US" w:eastAsia="zh-CN"/>
          <w14:textFill>
            <w14:solidFill>
              <w14:schemeClr w14:val="tx1"/>
            </w14:solidFill>
          </w14:textFill>
        </w:rPr>
        <w:t>协议合作</w:t>
      </w:r>
      <w:r>
        <w:rPr>
          <w:rFonts w:hint="eastAsia" w:ascii="仿宋" w:hAnsi="仿宋" w:eastAsia="仿宋" w:cs="仿宋"/>
          <w:color w:val="000000" w:themeColor="text1"/>
          <w:sz w:val="28"/>
          <w:szCs w:val="28"/>
          <w14:textFill>
            <w14:solidFill>
              <w14:schemeClr w14:val="tx1"/>
            </w14:solidFill>
          </w14:textFill>
        </w:rPr>
        <w:t>期内，</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水费、电费、卫生费等所有因乙方使用产生的费用由乙方承担；</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（二）</w:t>
      </w:r>
      <w:r>
        <w:rPr>
          <w:rFonts w:hint="eastAsia" w:ascii="仿宋" w:hAnsi="仿宋" w:eastAsia="仿宋" w:cs="仿宋"/>
          <w:color w:val="000000" w:themeColor="text1"/>
          <w:sz w:val="28"/>
          <w:szCs w:val="28"/>
          <w:lang w:val="en-US" w:eastAsia="zh-CN"/>
          <w14:textFill>
            <w14:solidFill>
              <w14:schemeClr w14:val="tx1"/>
            </w14:solidFill>
          </w14:textFill>
        </w:rPr>
        <w:t>协议合作</w:t>
      </w:r>
      <w:r>
        <w:rPr>
          <w:rFonts w:hint="eastAsia" w:ascii="仿宋" w:hAnsi="仿宋" w:eastAsia="仿宋" w:cs="仿宋"/>
          <w:color w:val="000000" w:themeColor="text1"/>
          <w:sz w:val="28"/>
          <w:szCs w:val="28"/>
          <w14:textFill>
            <w14:solidFill>
              <w14:schemeClr w14:val="tx1"/>
            </w14:solidFill>
          </w14:textFill>
        </w:rPr>
        <w:t>期内，乙方所发生的一切债权、债务及其他经济纠纷与法律责任均由乙方承担，与甲方无关。</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如乙方垫付了应由甲方支付的费用，甲方应根据乙方出示的相关缴费凭据向乙方返还相应费用。</w:t>
      </w:r>
    </w:p>
    <w:p>
      <w:pPr>
        <w:spacing w:line="336" w:lineRule="auto"/>
        <w:ind w:firstLine="562" w:firstLineChars="200"/>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 xml:space="preserve">第五条  </w:t>
      </w:r>
      <w:r>
        <w:rPr>
          <w:rFonts w:hint="eastAsia" w:ascii="仿宋" w:hAnsi="仿宋" w:eastAsia="仿宋" w:cs="仿宋"/>
          <w:b/>
          <w:color w:val="000000" w:themeColor="text1"/>
          <w:sz w:val="28"/>
          <w:szCs w:val="28"/>
          <w:lang w:val="en-US" w:eastAsia="zh-CN"/>
          <w14:textFill>
            <w14:solidFill>
              <w14:schemeClr w14:val="tx1"/>
            </w14:solidFill>
          </w14:textFill>
        </w:rPr>
        <w:t>单元</w:t>
      </w:r>
      <w:r>
        <w:rPr>
          <w:rFonts w:hint="eastAsia" w:ascii="仿宋" w:hAnsi="仿宋" w:eastAsia="仿宋" w:cs="仿宋"/>
          <w:b/>
          <w:color w:val="000000" w:themeColor="text1"/>
          <w:sz w:val="28"/>
          <w:szCs w:val="28"/>
          <w14:textFill>
            <w14:solidFill>
              <w14:schemeClr w14:val="tx1"/>
            </w14:solidFill>
          </w14:textFill>
        </w:rPr>
        <w:t xml:space="preserve">使用要求 </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（一）乙方应保证</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使用符合</w:t>
      </w:r>
      <w:r>
        <w:rPr>
          <w:rFonts w:hint="eastAsia" w:ascii="仿宋" w:hAnsi="仿宋" w:eastAsia="仿宋" w:cs="仿宋"/>
          <w:color w:val="000000" w:themeColor="text1"/>
          <w:sz w:val="28"/>
          <w:szCs w:val="28"/>
          <w:lang w:val="en-US" w:eastAsia="zh-CN"/>
          <w14:textFill>
            <w14:solidFill>
              <w14:schemeClr w14:val="tx1"/>
            </w14:solidFill>
          </w14:textFill>
        </w:rPr>
        <w:t>设施</w:t>
      </w:r>
      <w:r>
        <w:rPr>
          <w:rFonts w:hint="eastAsia" w:ascii="仿宋" w:hAnsi="仿宋" w:eastAsia="仿宋" w:cs="仿宋"/>
          <w:color w:val="000000" w:themeColor="text1"/>
          <w:sz w:val="28"/>
          <w:szCs w:val="28"/>
          <w14:textFill>
            <w14:solidFill>
              <w14:schemeClr w14:val="tx1"/>
            </w14:solidFill>
          </w14:textFill>
        </w:rPr>
        <w:t>、消防、治安、卫生、环保等方面的安全条件，不得危及人身安全；</w:t>
      </w:r>
      <w:r>
        <w:rPr>
          <w:rFonts w:hint="eastAsia" w:ascii="仿宋" w:hAnsi="仿宋" w:eastAsia="仿宋" w:cs="仿宋"/>
          <w:color w:val="000000" w:themeColor="text1"/>
          <w:sz w:val="28"/>
          <w:szCs w:val="28"/>
          <w:lang w:val="en-US" w:eastAsia="zh-CN"/>
          <w14:textFill>
            <w14:solidFill>
              <w14:schemeClr w14:val="tx1"/>
            </w14:solidFill>
          </w14:textFill>
        </w:rPr>
        <w:t>协议合作</w:t>
      </w:r>
      <w:r>
        <w:rPr>
          <w:rFonts w:hint="eastAsia" w:ascii="仿宋" w:hAnsi="仿宋" w:eastAsia="仿宋" w:cs="仿宋"/>
          <w:color w:val="000000" w:themeColor="text1"/>
          <w:sz w:val="28"/>
          <w:szCs w:val="28"/>
          <w14:textFill>
            <w14:solidFill>
              <w14:schemeClr w14:val="tx1"/>
            </w14:solidFill>
          </w14:textFill>
        </w:rPr>
        <w:t>期内，乙方应遵守国家、省、市的法律法规规定，按照规定合理使用</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（二）甲乙双方应共同保障</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的安全使用：</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1、乙方不得在</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内堆放易燃易爆及危险物品。</w:t>
      </w:r>
    </w:p>
    <w:p>
      <w:pPr>
        <w:spacing w:line="336"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2、乙方因使用需要进行搭建的，必须经甲方书面同意，并由乙方自行向相关职能部门办理报批手续后才可施工，相关费用由乙方自行承担。</w:t>
      </w:r>
      <w:r>
        <w:rPr>
          <w:rFonts w:hint="eastAsia" w:ascii="仿宋" w:hAnsi="仿宋" w:eastAsia="仿宋" w:cs="仿宋"/>
          <w:color w:val="000000" w:themeColor="text1"/>
          <w:sz w:val="28"/>
          <w:szCs w:val="28"/>
          <w:lang w:val="en-US"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到期后，乙方需自行拆除搭建物，甲方对乙方的相关投入及其他损失不作任何赔偿或补偿。如因乙方上述行为对甲方造成损失的，乙方应承担相应的损害赔偿责任。</w:t>
      </w:r>
    </w:p>
    <w:p>
      <w:pPr>
        <w:spacing w:line="336"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（三）乙方在</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内需要安装或者使用超过水、电表容量的任何水、电设备，应事前征得甲方书面同意，并由甲方协助乙方到有关部门办理增容手续，所产生的一切费用由乙方负担。</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（四）乙方未按要求使用</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，经书面通知后仍未改正的，甲方有权解除</w:t>
      </w:r>
      <w:r>
        <w:rPr>
          <w:rFonts w:hint="eastAsia" w:ascii="仿宋" w:hAnsi="仿宋" w:eastAsia="仿宋" w:cs="仿宋"/>
          <w:color w:val="000000" w:themeColor="text1"/>
          <w:sz w:val="28"/>
          <w:szCs w:val="28"/>
          <w:lang w:val="en-US"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，收回</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，并要求乙方赔偿损失或者依法追究乙方的违约责任。</w:t>
      </w:r>
    </w:p>
    <w:p>
      <w:pPr>
        <w:spacing w:line="336" w:lineRule="auto"/>
        <w:ind w:firstLine="562" w:firstLineChars="200"/>
        <w:rPr>
          <w:rFonts w:hint="default" w:ascii="仿宋" w:hAnsi="仿宋" w:eastAsia="仿宋" w:cs="仿宋"/>
          <w:b/>
          <w:color w:val="000000" w:themeColor="text1"/>
          <w:sz w:val="28"/>
          <w:szCs w:val="28"/>
          <w:lang w:val="en-US" w:eastAsia="zh-CN"/>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 xml:space="preserve">第六条 </w:t>
      </w:r>
      <w:r>
        <w:rPr>
          <w:rFonts w:hint="eastAsia" w:ascii="仿宋" w:hAnsi="仿宋" w:eastAsia="仿宋" w:cs="仿宋"/>
          <w:b/>
          <w:color w:val="000000" w:themeColor="text1"/>
          <w:sz w:val="28"/>
          <w:szCs w:val="28"/>
          <w:lang w:val="en-US" w:eastAsia="zh-CN"/>
          <w14:textFill>
            <w14:solidFill>
              <w14:schemeClr w14:val="tx1"/>
            </w14:solidFill>
          </w14:textFill>
        </w:rPr>
        <w:t>禁止转让或部分转让</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未经甲方书面同意，乙方不得擅自将</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lang w:val="en-US" w:eastAsia="zh-CN"/>
          <w14:textFill>
            <w14:solidFill>
              <w14:schemeClr w14:val="tx1"/>
            </w14:solidFill>
          </w14:textFill>
        </w:rPr>
        <w:t>转让或部分转让给任何第三方经营</w:t>
      </w:r>
      <w:r>
        <w:rPr>
          <w:rFonts w:hint="eastAsia" w:ascii="仿宋" w:hAnsi="仿宋" w:eastAsia="仿宋" w:cs="仿宋"/>
          <w:color w:val="000000" w:themeColor="text1"/>
          <w:sz w:val="28"/>
          <w:szCs w:val="28"/>
          <w14:textFill>
            <w14:solidFill>
              <w14:schemeClr w14:val="tx1"/>
            </w14:solidFill>
          </w14:textFill>
        </w:rPr>
        <w:t>。甲方同意</w:t>
      </w:r>
      <w:r>
        <w:rPr>
          <w:rFonts w:hint="eastAsia" w:ascii="仿宋" w:hAnsi="仿宋" w:eastAsia="仿宋" w:cs="仿宋"/>
          <w:color w:val="000000" w:themeColor="text1"/>
          <w:sz w:val="28"/>
          <w:szCs w:val="28"/>
          <w:lang w:val="en-US" w:eastAsia="zh-CN"/>
          <w14:textFill>
            <w14:solidFill>
              <w14:schemeClr w14:val="tx1"/>
            </w14:solidFill>
          </w14:textFill>
        </w:rPr>
        <w:t>转让</w:t>
      </w:r>
      <w:r>
        <w:rPr>
          <w:rFonts w:hint="eastAsia" w:ascii="仿宋" w:hAnsi="仿宋" w:eastAsia="仿宋" w:cs="仿宋"/>
          <w:color w:val="000000" w:themeColor="text1"/>
          <w:sz w:val="28"/>
          <w:szCs w:val="28"/>
          <w14:textFill>
            <w14:solidFill>
              <w14:schemeClr w14:val="tx1"/>
            </w14:solidFill>
          </w14:textFill>
        </w:rPr>
        <w:t>的，乙方应当确保第三</w:t>
      </w:r>
      <w:r>
        <w:rPr>
          <w:rFonts w:hint="eastAsia" w:ascii="仿宋" w:hAnsi="仿宋" w:eastAsia="仿宋" w:cs="仿宋"/>
          <w:color w:val="000000" w:themeColor="text1"/>
          <w:sz w:val="28"/>
          <w:szCs w:val="28"/>
          <w:lang w:val="en-US" w:eastAsia="zh-CN"/>
          <w14:textFill>
            <w14:solidFill>
              <w14:schemeClr w14:val="tx1"/>
            </w14:solidFill>
          </w14:textFill>
        </w:rPr>
        <w:t>方</w:t>
      </w:r>
      <w:r>
        <w:rPr>
          <w:rFonts w:hint="eastAsia" w:ascii="仿宋" w:hAnsi="仿宋" w:eastAsia="仿宋" w:cs="仿宋"/>
          <w:color w:val="000000" w:themeColor="text1"/>
          <w:sz w:val="28"/>
          <w:szCs w:val="28"/>
          <w14:textFill>
            <w14:solidFill>
              <w14:schemeClr w14:val="tx1"/>
            </w14:solidFill>
          </w14:textFill>
        </w:rPr>
        <w:t>完全</w:t>
      </w:r>
      <w:r>
        <w:rPr>
          <w:rFonts w:hint="eastAsia" w:ascii="仿宋" w:hAnsi="仿宋" w:eastAsia="仿宋" w:cs="仿宋"/>
          <w:color w:val="000000" w:themeColor="text1"/>
          <w:sz w:val="28"/>
          <w:szCs w:val="28"/>
          <w:lang w:val="en-US" w:eastAsia="zh-CN"/>
          <w14:textFill>
            <w14:solidFill>
              <w14:schemeClr w14:val="tx1"/>
            </w14:solidFill>
          </w14:textFill>
        </w:rPr>
        <w:t>符合协议项下单元的入驻条件及完全</w:t>
      </w:r>
      <w:r>
        <w:rPr>
          <w:rFonts w:hint="eastAsia" w:ascii="仿宋" w:hAnsi="仿宋" w:eastAsia="仿宋" w:cs="仿宋"/>
          <w:color w:val="000000" w:themeColor="text1"/>
          <w:sz w:val="28"/>
          <w:szCs w:val="28"/>
          <w14:textFill>
            <w14:solidFill>
              <w14:schemeClr w14:val="tx1"/>
            </w14:solidFill>
          </w14:textFill>
        </w:rPr>
        <w:t>遵守本</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的约定，并应当将</w:t>
      </w:r>
      <w:r>
        <w:rPr>
          <w:rFonts w:hint="eastAsia" w:ascii="仿宋" w:hAnsi="仿宋" w:eastAsia="仿宋" w:cs="仿宋"/>
          <w:color w:val="000000" w:themeColor="text1"/>
          <w:sz w:val="28"/>
          <w:szCs w:val="28"/>
          <w:lang w:val="en-US" w:eastAsia="zh-CN"/>
          <w14:textFill>
            <w14:solidFill>
              <w14:schemeClr w14:val="tx1"/>
            </w14:solidFill>
          </w14:textFill>
        </w:rPr>
        <w:t>转让</w:t>
      </w:r>
      <w:r>
        <w:rPr>
          <w:rFonts w:hint="eastAsia" w:ascii="仿宋" w:hAnsi="仿宋" w:eastAsia="仿宋" w:cs="仿宋"/>
          <w:color w:val="000000" w:themeColor="text1"/>
          <w:sz w:val="28"/>
          <w:szCs w:val="28"/>
          <w14:textFill>
            <w14:solidFill>
              <w14:schemeClr w14:val="tx1"/>
            </w14:solidFill>
          </w14:textFill>
        </w:rPr>
        <w:t>情况事先以书面方式告知甲方。第三</w:t>
      </w:r>
      <w:r>
        <w:rPr>
          <w:rFonts w:hint="eastAsia" w:ascii="仿宋" w:hAnsi="仿宋" w:eastAsia="仿宋" w:cs="仿宋"/>
          <w:color w:val="000000" w:themeColor="text1"/>
          <w:sz w:val="28"/>
          <w:szCs w:val="28"/>
          <w:lang w:val="en-US" w:eastAsia="zh-CN"/>
          <w14:textFill>
            <w14:solidFill>
              <w14:schemeClr w14:val="tx1"/>
            </w14:solidFill>
          </w14:textFill>
        </w:rPr>
        <w:t>方</w:t>
      </w:r>
      <w:r>
        <w:rPr>
          <w:rFonts w:hint="eastAsia" w:ascii="仿宋" w:hAnsi="仿宋" w:eastAsia="仿宋" w:cs="仿宋"/>
          <w:color w:val="000000" w:themeColor="text1"/>
          <w:sz w:val="28"/>
          <w:szCs w:val="28"/>
          <w14:textFill>
            <w14:solidFill>
              <w14:schemeClr w14:val="tx1"/>
            </w14:solidFill>
          </w14:textFill>
        </w:rPr>
        <w:t>造成甲方损失的，乙方</w:t>
      </w:r>
      <w:r>
        <w:rPr>
          <w:rFonts w:hint="eastAsia" w:ascii="仿宋" w:hAnsi="仿宋" w:eastAsia="仿宋" w:cs="仿宋"/>
          <w:color w:val="000000" w:themeColor="text1"/>
          <w:sz w:val="28"/>
          <w:szCs w:val="28"/>
          <w:lang w:val="en-US" w:eastAsia="zh-CN"/>
          <w14:textFill>
            <w14:solidFill>
              <w14:schemeClr w14:val="tx1"/>
            </w14:solidFill>
          </w14:textFill>
        </w:rPr>
        <w:t>与受让的第三方</w:t>
      </w:r>
      <w:r>
        <w:rPr>
          <w:rFonts w:hint="eastAsia" w:ascii="仿宋" w:hAnsi="仿宋" w:eastAsia="仿宋" w:cs="仿宋"/>
          <w:color w:val="000000" w:themeColor="text1"/>
          <w:sz w:val="28"/>
          <w:szCs w:val="28"/>
          <w14:textFill>
            <w14:solidFill>
              <w14:schemeClr w14:val="tx1"/>
            </w14:solidFill>
          </w14:textFill>
        </w:rPr>
        <w:t>应当</w:t>
      </w:r>
      <w:r>
        <w:rPr>
          <w:rFonts w:hint="eastAsia" w:ascii="仿宋" w:hAnsi="仿宋" w:eastAsia="仿宋" w:cs="仿宋"/>
          <w:color w:val="000000" w:themeColor="text1"/>
          <w:sz w:val="28"/>
          <w:szCs w:val="28"/>
          <w:lang w:val="en-US" w:eastAsia="zh-CN"/>
          <w14:textFill>
            <w14:solidFill>
              <w14:schemeClr w14:val="tx1"/>
            </w14:solidFill>
          </w14:textFill>
        </w:rPr>
        <w:t>连带承担</w:t>
      </w:r>
      <w:r>
        <w:rPr>
          <w:rFonts w:hint="eastAsia" w:ascii="仿宋" w:hAnsi="仿宋" w:eastAsia="仿宋" w:cs="仿宋"/>
          <w:color w:val="000000" w:themeColor="text1"/>
          <w:sz w:val="28"/>
          <w:szCs w:val="28"/>
          <w14:textFill>
            <w14:solidFill>
              <w14:schemeClr w14:val="tx1"/>
            </w14:solidFill>
          </w14:textFill>
        </w:rPr>
        <w:t>损失</w:t>
      </w:r>
      <w:r>
        <w:rPr>
          <w:rFonts w:hint="eastAsia" w:ascii="仿宋" w:hAnsi="仿宋" w:eastAsia="仿宋" w:cs="仿宋"/>
          <w:color w:val="000000" w:themeColor="text1"/>
          <w:sz w:val="28"/>
          <w:szCs w:val="28"/>
          <w:lang w:val="en-US" w:eastAsia="zh-CN"/>
          <w14:textFill>
            <w14:solidFill>
              <w14:schemeClr w14:val="tx1"/>
            </w14:solidFill>
          </w14:textFill>
        </w:rPr>
        <w:t>赔偿责任</w:t>
      </w:r>
      <w:r>
        <w:rPr>
          <w:rFonts w:hint="eastAsia" w:ascii="仿宋" w:hAnsi="仿宋" w:eastAsia="仿宋" w:cs="仿宋"/>
          <w:color w:val="000000" w:themeColor="text1"/>
          <w:sz w:val="28"/>
          <w:szCs w:val="28"/>
          <w14:textFill>
            <w14:solidFill>
              <w14:schemeClr w14:val="tx1"/>
            </w14:solidFill>
          </w14:textFill>
        </w:rPr>
        <w:t>。</w:t>
      </w:r>
    </w:p>
    <w:p>
      <w:pPr>
        <w:spacing w:line="336" w:lineRule="auto"/>
        <w:ind w:firstLine="562" w:firstLineChars="200"/>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 xml:space="preserve">第七条 </w:t>
      </w:r>
      <w:r>
        <w:rPr>
          <w:rFonts w:hint="eastAsia" w:ascii="仿宋" w:hAnsi="仿宋" w:eastAsia="仿宋" w:cs="仿宋"/>
          <w:b/>
          <w:color w:val="000000" w:themeColor="text1"/>
          <w:sz w:val="28"/>
          <w:szCs w:val="28"/>
          <w:lang w:eastAsia="zh-CN"/>
          <w14:textFill>
            <w14:solidFill>
              <w14:schemeClr w14:val="tx1"/>
            </w14:solidFill>
          </w14:textFill>
        </w:rPr>
        <w:t>协议</w:t>
      </w:r>
      <w:r>
        <w:rPr>
          <w:rFonts w:hint="eastAsia" w:ascii="仿宋" w:hAnsi="仿宋" w:eastAsia="仿宋" w:cs="仿宋"/>
          <w:b/>
          <w:color w:val="000000" w:themeColor="text1"/>
          <w:sz w:val="28"/>
          <w:szCs w:val="28"/>
          <w14:textFill>
            <w14:solidFill>
              <w14:schemeClr w14:val="tx1"/>
            </w14:solidFill>
          </w14:textFill>
        </w:rPr>
        <w:t>解除</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（一）因不可抗力导致本</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无法继续履行的，本</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自行解除。</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（二）乙方有下列情形之一的，甲方有权通过向本</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填写的乙方通讯地址邮寄送达《</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解除通知书》的方式单方解除本</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，没收</w:t>
      </w:r>
      <w:r>
        <w:rPr>
          <w:rFonts w:hint="eastAsia" w:ascii="仿宋" w:hAnsi="仿宋" w:eastAsia="仿宋" w:cs="仿宋"/>
          <w:color w:val="000000" w:themeColor="text1"/>
          <w:sz w:val="28"/>
          <w:szCs w:val="28"/>
          <w:lang w:eastAsia="zh-CN"/>
          <w14:textFill>
            <w14:solidFill>
              <w14:schemeClr w14:val="tx1"/>
            </w14:solidFill>
          </w14:textFill>
        </w:rPr>
        <w:t>履约保证金</w:t>
      </w:r>
      <w:r>
        <w:rPr>
          <w:rFonts w:hint="eastAsia" w:ascii="仿宋" w:hAnsi="仿宋" w:eastAsia="仿宋" w:cs="仿宋"/>
          <w:color w:val="000000" w:themeColor="text1"/>
          <w:sz w:val="28"/>
          <w:szCs w:val="28"/>
          <w14:textFill>
            <w14:solidFill>
              <w14:schemeClr w14:val="tx1"/>
            </w14:solidFill>
          </w14:textFill>
        </w:rPr>
        <w:t>，收回</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1.不按照约定支付</w:t>
      </w:r>
      <w:r>
        <w:rPr>
          <w:rFonts w:hint="eastAsia" w:ascii="仿宋" w:hAnsi="仿宋" w:eastAsia="仿宋" w:cs="仿宋"/>
          <w:color w:val="000000" w:themeColor="text1"/>
          <w:sz w:val="28"/>
          <w:szCs w:val="28"/>
          <w:lang w:val="en-US" w:eastAsia="zh-CN"/>
          <w14:textFill>
            <w14:solidFill>
              <w14:schemeClr w14:val="tx1"/>
            </w14:solidFill>
          </w14:textFill>
        </w:rPr>
        <w:t>固定收益</w:t>
      </w:r>
      <w:r>
        <w:rPr>
          <w:rFonts w:hint="eastAsia" w:ascii="仿宋" w:hAnsi="仿宋" w:eastAsia="仿宋" w:cs="仿宋"/>
          <w:color w:val="000000" w:themeColor="text1"/>
          <w:sz w:val="28"/>
          <w:szCs w:val="28"/>
          <w14:textFill>
            <w14:solidFill>
              <w14:schemeClr w14:val="tx1"/>
            </w14:solidFill>
          </w14:textFill>
        </w:rPr>
        <w:t>或欠缴各类费用达</w:t>
      </w:r>
      <w:r>
        <w:rPr>
          <w:rFonts w:hint="eastAsia" w:ascii="仿宋" w:hAnsi="仿宋" w:eastAsia="仿宋" w:cs="仿宋"/>
          <w:color w:val="000000" w:themeColor="text1"/>
          <w:sz w:val="28"/>
          <w:szCs w:val="28"/>
          <w:u w:val="single"/>
          <w14:textFill>
            <w14:solidFill>
              <w14:schemeClr w14:val="tx1"/>
            </w14:solidFill>
          </w14:textFill>
        </w:rPr>
        <w:t xml:space="preserve"> 30 </w:t>
      </w:r>
      <w:r>
        <w:rPr>
          <w:rFonts w:hint="eastAsia" w:ascii="仿宋" w:hAnsi="仿宋" w:eastAsia="仿宋" w:cs="仿宋"/>
          <w:color w:val="000000" w:themeColor="text1"/>
          <w:sz w:val="28"/>
          <w:szCs w:val="28"/>
          <w14:textFill>
            <w14:solidFill>
              <w14:schemeClr w14:val="tx1"/>
            </w14:solidFill>
          </w14:textFill>
        </w:rPr>
        <w:t>日的；</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2.擅自将</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lang w:val="en-US" w:eastAsia="zh-CN"/>
          <w14:textFill>
            <w14:solidFill>
              <w14:schemeClr w14:val="tx1"/>
            </w14:solidFill>
          </w14:textFill>
        </w:rPr>
        <w:t>转让或部分转让</w:t>
      </w:r>
      <w:r>
        <w:rPr>
          <w:rFonts w:hint="eastAsia" w:ascii="仿宋" w:hAnsi="仿宋" w:eastAsia="仿宋" w:cs="仿宋"/>
          <w:color w:val="000000" w:themeColor="text1"/>
          <w:sz w:val="28"/>
          <w:szCs w:val="28"/>
          <w14:textFill>
            <w14:solidFill>
              <w14:schemeClr w14:val="tx1"/>
            </w14:solidFill>
          </w14:textFill>
        </w:rPr>
        <w:t>给第三人、未按要求使用</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3.利用</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从事违法活动、损害公共利益等相关情形的。</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4.不配合甲方或政府相关部门开展对安全、治安、环境卫生、计划生育等方面的检查，不按相关规定进行整改的。</w:t>
      </w:r>
    </w:p>
    <w:p>
      <w:pPr>
        <w:spacing w:line="336" w:lineRule="auto"/>
        <w:ind w:firstLine="562" w:firstLineChars="200"/>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第八条 违约责任</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（一）乙方逾期支付</w:t>
      </w:r>
      <w:r>
        <w:rPr>
          <w:rFonts w:hint="eastAsia" w:ascii="仿宋" w:hAnsi="仿宋" w:eastAsia="仿宋" w:cs="仿宋"/>
          <w:color w:val="000000" w:themeColor="text1"/>
          <w:sz w:val="28"/>
          <w:szCs w:val="28"/>
          <w:lang w:eastAsia="zh-CN"/>
          <w14:textFill>
            <w14:solidFill>
              <w14:schemeClr w14:val="tx1"/>
            </w14:solidFill>
          </w14:textFill>
        </w:rPr>
        <w:t>甲方固定收益</w:t>
      </w:r>
      <w:r>
        <w:rPr>
          <w:rFonts w:hint="eastAsia" w:ascii="仿宋" w:hAnsi="仿宋" w:eastAsia="仿宋" w:cs="仿宋"/>
          <w:color w:val="000000" w:themeColor="text1"/>
          <w:sz w:val="28"/>
          <w:szCs w:val="28"/>
          <w14:textFill>
            <w14:solidFill>
              <w14:schemeClr w14:val="tx1"/>
            </w14:solidFill>
          </w14:textFill>
        </w:rPr>
        <w:t>，每逾期一日按照当期应付</w:t>
      </w:r>
      <w:r>
        <w:rPr>
          <w:rFonts w:hint="eastAsia" w:ascii="仿宋" w:hAnsi="仿宋" w:eastAsia="仿宋" w:cs="仿宋"/>
          <w:color w:val="000000" w:themeColor="text1"/>
          <w:sz w:val="28"/>
          <w:szCs w:val="28"/>
          <w:lang w:eastAsia="zh-CN"/>
          <w14:textFill>
            <w14:solidFill>
              <w14:schemeClr w14:val="tx1"/>
            </w14:solidFill>
          </w14:textFill>
        </w:rPr>
        <w:t>甲方固定收益</w:t>
      </w:r>
      <w:r>
        <w:rPr>
          <w:rFonts w:hint="eastAsia" w:ascii="仿宋" w:hAnsi="仿宋" w:eastAsia="仿宋" w:cs="仿宋"/>
          <w:color w:val="000000" w:themeColor="text1"/>
          <w:sz w:val="28"/>
          <w:szCs w:val="28"/>
          <w14:textFill>
            <w14:solidFill>
              <w14:schemeClr w14:val="tx1"/>
            </w14:solidFill>
          </w14:textFill>
        </w:rPr>
        <w:t>的</w:t>
      </w:r>
      <w:r>
        <w:rPr>
          <w:rFonts w:hint="eastAsia" w:ascii="仿宋" w:hAnsi="仿宋" w:eastAsia="仿宋" w:cs="仿宋"/>
          <w:color w:val="000000" w:themeColor="text1"/>
          <w:sz w:val="28"/>
          <w:szCs w:val="28"/>
          <w:u w:val="single"/>
          <w14:textFill>
            <w14:solidFill>
              <w14:schemeClr w14:val="tx1"/>
            </w14:solidFill>
          </w14:textFill>
        </w:rPr>
        <w:t>万分之五</w:t>
      </w:r>
      <w:r>
        <w:rPr>
          <w:rFonts w:hint="eastAsia" w:ascii="仿宋" w:hAnsi="仿宋" w:eastAsia="仿宋" w:cs="仿宋"/>
          <w:color w:val="000000" w:themeColor="text1"/>
          <w:sz w:val="28"/>
          <w:szCs w:val="28"/>
          <w14:textFill>
            <w14:solidFill>
              <w14:schemeClr w14:val="tx1"/>
            </w14:solidFill>
          </w14:textFill>
        </w:rPr>
        <w:t>向甲方支付违约金；逾期超过</w:t>
      </w:r>
      <w:r>
        <w:rPr>
          <w:rFonts w:hint="eastAsia" w:ascii="仿宋" w:hAnsi="仿宋" w:eastAsia="仿宋" w:cs="仿宋"/>
          <w:color w:val="000000" w:themeColor="text1"/>
          <w:sz w:val="28"/>
          <w:szCs w:val="28"/>
          <w:u w:val="single"/>
          <w14:textFill>
            <w14:solidFill>
              <w14:schemeClr w14:val="tx1"/>
            </w14:solidFill>
          </w14:textFill>
        </w:rPr>
        <w:t xml:space="preserve"> 30 </w:t>
      </w:r>
      <w:r>
        <w:rPr>
          <w:rFonts w:hint="eastAsia" w:ascii="仿宋" w:hAnsi="仿宋" w:eastAsia="仿宋" w:cs="仿宋"/>
          <w:color w:val="000000" w:themeColor="text1"/>
          <w:sz w:val="28"/>
          <w:szCs w:val="28"/>
          <w14:textFill>
            <w14:solidFill>
              <w14:schemeClr w14:val="tx1"/>
            </w14:solidFill>
          </w14:textFill>
        </w:rPr>
        <w:t>日的，甲方有权要求解除</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并没收乙方支付的</w:t>
      </w:r>
      <w:r>
        <w:rPr>
          <w:rFonts w:hint="eastAsia" w:ascii="仿宋" w:hAnsi="仿宋" w:eastAsia="仿宋" w:cs="仿宋"/>
          <w:color w:val="000000" w:themeColor="text1"/>
          <w:sz w:val="28"/>
          <w:szCs w:val="28"/>
          <w:lang w:eastAsia="zh-CN"/>
          <w14:textFill>
            <w14:solidFill>
              <w14:schemeClr w14:val="tx1"/>
            </w14:solidFill>
          </w14:textFill>
        </w:rPr>
        <w:t>履约保证金</w:t>
      </w:r>
      <w:r>
        <w:rPr>
          <w:rFonts w:hint="eastAsia" w:ascii="仿宋" w:hAnsi="仿宋" w:eastAsia="仿宋" w:cs="仿宋"/>
          <w:color w:val="000000" w:themeColor="text1"/>
          <w:sz w:val="28"/>
          <w:szCs w:val="28"/>
          <w14:textFill>
            <w14:solidFill>
              <w14:schemeClr w14:val="tx1"/>
            </w14:solidFill>
          </w14:textFill>
        </w:rPr>
        <w:t>作为违约金；甲方同意继续履行</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的，逾期付款的违约金计至乙方付清</w:t>
      </w:r>
      <w:r>
        <w:rPr>
          <w:rFonts w:hint="eastAsia" w:ascii="仿宋" w:hAnsi="仿宋" w:eastAsia="仿宋" w:cs="仿宋"/>
          <w:color w:val="000000" w:themeColor="text1"/>
          <w:sz w:val="28"/>
          <w:szCs w:val="28"/>
          <w:lang w:eastAsia="zh-CN"/>
          <w14:textFill>
            <w14:solidFill>
              <w14:schemeClr w14:val="tx1"/>
            </w14:solidFill>
          </w14:textFill>
        </w:rPr>
        <w:t>甲方固定收益</w:t>
      </w:r>
      <w:r>
        <w:rPr>
          <w:rFonts w:hint="eastAsia" w:ascii="仿宋" w:hAnsi="仿宋" w:eastAsia="仿宋" w:cs="仿宋"/>
          <w:color w:val="000000" w:themeColor="text1"/>
          <w:sz w:val="28"/>
          <w:szCs w:val="28"/>
          <w14:textFill>
            <w14:solidFill>
              <w14:schemeClr w14:val="tx1"/>
            </w14:solidFill>
          </w14:textFill>
        </w:rPr>
        <w:t>之日止。</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（二）乙方擅自将</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lang w:val="en-US" w:eastAsia="zh-CN"/>
          <w14:textFill>
            <w14:solidFill>
              <w14:schemeClr w14:val="tx1"/>
            </w14:solidFill>
          </w14:textFill>
        </w:rPr>
        <w:t>转让或部分转让</w:t>
      </w:r>
      <w:r>
        <w:rPr>
          <w:rFonts w:hint="eastAsia" w:ascii="仿宋" w:hAnsi="仿宋" w:eastAsia="仿宋" w:cs="仿宋"/>
          <w:color w:val="000000" w:themeColor="text1"/>
          <w:sz w:val="28"/>
          <w:szCs w:val="28"/>
          <w14:textFill>
            <w14:solidFill>
              <w14:schemeClr w14:val="tx1"/>
            </w14:solidFill>
          </w14:textFill>
        </w:rPr>
        <w:t>给第三</w:t>
      </w:r>
      <w:r>
        <w:rPr>
          <w:rFonts w:hint="eastAsia" w:ascii="仿宋" w:hAnsi="仿宋" w:eastAsia="仿宋" w:cs="仿宋"/>
          <w:color w:val="000000" w:themeColor="text1"/>
          <w:sz w:val="28"/>
          <w:szCs w:val="28"/>
          <w:lang w:val="en-US" w:eastAsia="zh-CN"/>
          <w14:textFill>
            <w14:solidFill>
              <w14:schemeClr w14:val="tx1"/>
            </w14:solidFill>
          </w14:textFill>
        </w:rPr>
        <w:t>方</w:t>
      </w:r>
      <w:r>
        <w:rPr>
          <w:rFonts w:hint="eastAsia" w:ascii="仿宋" w:hAnsi="仿宋" w:eastAsia="仿宋" w:cs="仿宋"/>
          <w:color w:val="000000" w:themeColor="text1"/>
          <w:sz w:val="28"/>
          <w:szCs w:val="28"/>
          <w14:textFill>
            <w14:solidFill>
              <w14:schemeClr w14:val="tx1"/>
            </w14:solidFill>
          </w14:textFill>
        </w:rPr>
        <w:t>、未按要求使用</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或利用</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从事违法活动、损害公共利益的，甲方有权解除</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并</w:t>
      </w:r>
      <w:r>
        <w:rPr>
          <w:rFonts w:hint="eastAsia" w:ascii="仿宋" w:hAnsi="仿宋" w:eastAsia="仿宋" w:cs="仿宋"/>
          <w:color w:val="000000" w:themeColor="text1"/>
          <w:sz w:val="28"/>
          <w:szCs w:val="28"/>
          <w:lang w:val="en-US" w:eastAsia="zh-CN"/>
          <w14:textFill>
            <w14:solidFill>
              <w14:schemeClr w14:val="tx1"/>
            </w14:solidFill>
          </w14:textFill>
        </w:rPr>
        <w:t>没收</w:t>
      </w:r>
      <w:r>
        <w:rPr>
          <w:rFonts w:hint="eastAsia" w:ascii="仿宋" w:hAnsi="仿宋" w:eastAsia="仿宋" w:cs="仿宋"/>
          <w:color w:val="000000" w:themeColor="text1"/>
          <w:sz w:val="28"/>
          <w:szCs w:val="28"/>
          <w14:textFill>
            <w14:solidFill>
              <w14:schemeClr w14:val="tx1"/>
            </w14:solidFill>
          </w14:textFill>
        </w:rPr>
        <w:t>乙方</w:t>
      </w:r>
      <w:r>
        <w:rPr>
          <w:rFonts w:hint="eastAsia" w:ascii="仿宋" w:hAnsi="仿宋" w:eastAsia="仿宋" w:cs="仿宋"/>
          <w:color w:val="000000" w:themeColor="text1"/>
          <w:sz w:val="28"/>
          <w:szCs w:val="28"/>
          <w:lang w:val="en-US" w:eastAsia="zh-CN"/>
          <w14:textFill>
            <w14:solidFill>
              <w14:schemeClr w14:val="tx1"/>
            </w14:solidFill>
          </w14:textFill>
        </w:rPr>
        <w:t>的</w:t>
      </w:r>
      <w:r>
        <w:rPr>
          <w:rFonts w:hint="eastAsia" w:ascii="仿宋" w:hAnsi="仿宋" w:eastAsia="仿宋" w:cs="仿宋"/>
          <w:color w:val="000000" w:themeColor="text1"/>
          <w:sz w:val="28"/>
          <w:szCs w:val="28"/>
          <w:lang w:eastAsia="zh-CN"/>
          <w14:textFill>
            <w14:solidFill>
              <w14:schemeClr w14:val="tx1"/>
            </w14:solidFill>
          </w14:textFill>
        </w:rPr>
        <w:t>履约保证金</w:t>
      </w:r>
      <w:r>
        <w:rPr>
          <w:rFonts w:hint="eastAsia" w:ascii="仿宋" w:hAnsi="仿宋" w:eastAsia="仿宋" w:cs="仿宋"/>
          <w:color w:val="000000" w:themeColor="text1"/>
          <w:sz w:val="28"/>
          <w:szCs w:val="28"/>
          <w:lang w:val="en-US" w:eastAsia="zh-CN"/>
          <w14:textFill>
            <w14:solidFill>
              <w14:schemeClr w14:val="tx1"/>
            </w14:solidFill>
          </w14:textFill>
        </w:rPr>
        <w:t>作为</w:t>
      </w:r>
      <w:r>
        <w:rPr>
          <w:rFonts w:hint="eastAsia" w:ascii="仿宋" w:hAnsi="仿宋" w:eastAsia="仿宋" w:cs="仿宋"/>
          <w:color w:val="000000" w:themeColor="text1"/>
          <w:sz w:val="28"/>
          <w:szCs w:val="28"/>
          <w14:textFill>
            <w14:solidFill>
              <w14:schemeClr w14:val="tx1"/>
            </w14:solidFill>
          </w14:textFill>
        </w:rPr>
        <w:t>违约金，</w:t>
      </w:r>
      <w:r>
        <w:rPr>
          <w:rFonts w:hint="eastAsia" w:ascii="仿宋" w:hAnsi="仿宋" w:eastAsia="仿宋" w:cs="仿宋"/>
          <w:color w:val="000000" w:themeColor="text1"/>
          <w:sz w:val="28"/>
          <w:szCs w:val="28"/>
          <w:lang w:val="en-US" w:eastAsia="zh-CN"/>
          <w14:textFill>
            <w14:solidFill>
              <w14:schemeClr w14:val="tx1"/>
            </w14:solidFill>
          </w14:textFill>
        </w:rPr>
        <w:t>要求乙方</w:t>
      </w:r>
      <w:r>
        <w:rPr>
          <w:rFonts w:hint="eastAsia" w:ascii="仿宋" w:hAnsi="仿宋" w:eastAsia="仿宋" w:cs="仿宋"/>
          <w:color w:val="000000" w:themeColor="text1"/>
          <w:sz w:val="28"/>
          <w:szCs w:val="28"/>
          <w14:textFill>
            <w14:solidFill>
              <w14:schemeClr w14:val="tx1"/>
            </w14:solidFill>
          </w14:textFill>
        </w:rPr>
        <w:t>恢复</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原状并赔偿甲方的全部损失。</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（三）乙方应遵守国家有关法律法规，不得将</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用于违法经营，依法做好</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安全防火、治安、环境卫生安全、计划生育、公共安全、防疫等工作。如因乙方原因造成的相关事故，由乙方负全部责任。</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u w:val="dotted"/>
          <w14:textFill>
            <w14:solidFill>
              <w14:schemeClr w14:val="tx1"/>
            </w14:solidFill>
          </w14:textFill>
        </w:rPr>
        <w:t>四</w:t>
      </w:r>
      <w:r>
        <w:rPr>
          <w:rFonts w:hint="eastAsia" w:ascii="仿宋" w:hAnsi="仿宋" w:eastAsia="仿宋" w:cs="仿宋"/>
          <w:color w:val="000000" w:themeColor="text1"/>
          <w:sz w:val="28"/>
          <w:szCs w:val="28"/>
          <w14:textFill>
            <w14:solidFill>
              <w14:schemeClr w14:val="tx1"/>
            </w14:solidFill>
          </w14:textFill>
        </w:rPr>
        <w:t>）甲、乙双方应自觉履行本</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，任何一方不能全面履行本</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的均属违约，守约方有权追究违约方的违约责任并要求赔偿因违约造成的损失；同时，守约方为追究违约方责任而支出的诉讼费、保全费、律师费、公证费、调查费等，由违约方承担。</w:t>
      </w:r>
    </w:p>
    <w:p>
      <w:pPr>
        <w:spacing w:line="336" w:lineRule="auto"/>
        <w:ind w:firstLine="562" w:firstLineChars="200"/>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 xml:space="preserve">第九条 通知与送达 </w:t>
      </w:r>
    </w:p>
    <w:p>
      <w:pPr>
        <w:spacing w:line="600" w:lineRule="exact"/>
        <w:ind w:firstLine="518" w:firstLineChars="185"/>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甲乙双方同意</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中填写的通讯地址作为双方往来文书及解决争议时接收法院诉讼文书的送达地址和联系方式，该送达地址适用于</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履行及一审、二审至案件执行终结时止。如通讯地址变更，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pPr>
        <w:spacing w:line="600" w:lineRule="exact"/>
        <w:ind w:firstLine="518" w:firstLineChars="185"/>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甲方再次确认的送达地址为：</w:t>
      </w:r>
    </w:p>
    <w:p>
      <w:pPr>
        <w:spacing w:line="600" w:lineRule="exact"/>
        <w:ind w:firstLine="518" w:firstLineChars="185"/>
        <w:jc w:val="left"/>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指定联系人：</w:t>
      </w:r>
    </w:p>
    <w:p>
      <w:pPr>
        <w:spacing w:line="600" w:lineRule="exact"/>
        <w:ind w:firstLine="518" w:firstLineChars="185"/>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联系电话：</w:t>
      </w:r>
    </w:p>
    <w:p>
      <w:pPr>
        <w:spacing w:line="600" w:lineRule="exact"/>
        <w:ind w:firstLine="518" w:firstLineChars="185"/>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乙方再次确认的送达地址为：</w:t>
      </w:r>
    </w:p>
    <w:p>
      <w:pPr>
        <w:spacing w:line="600" w:lineRule="exact"/>
        <w:ind w:firstLine="518" w:firstLineChars="185"/>
        <w:jc w:val="left"/>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指定联系人：</w:t>
      </w:r>
    </w:p>
    <w:p>
      <w:pPr>
        <w:spacing w:line="600" w:lineRule="exact"/>
        <w:ind w:firstLine="518" w:firstLineChars="185"/>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联系电话：</w:t>
      </w:r>
    </w:p>
    <w:p>
      <w:pPr>
        <w:spacing w:line="336" w:lineRule="auto"/>
        <w:ind w:firstLine="562" w:firstLineChars="200"/>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第十条 争议解决方法</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本</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在履行过程中发生的争议，由甲乙双方协商解决，协商不成的，可向广州市南沙区人民法院起诉。</w:t>
      </w:r>
    </w:p>
    <w:p>
      <w:pPr>
        <w:spacing w:line="336" w:lineRule="auto"/>
        <w:ind w:firstLine="562"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第十一条 双方约定其他事项</w:t>
      </w:r>
    </w:p>
    <w:p>
      <w:pPr>
        <w:spacing w:line="600" w:lineRule="exact"/>
        <w:ind w:firstLine="565" w:firstLineChars="202"/>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协议合作</w:t>
      </w:r>
      <w:r>
        <w:rPr>
          <w:rFonts w:hint="eastAsia" w:ascii="仿宋" w:hAnsi="仿宋" w:eastAsia="仿宋" w:cs="仿宋"/>
          <w:color w:val="000000" w:themeColor="text1"/>
          <w:sz w:val="28"/>
          <w:szCs w:val="28"/>
          <w14:textFill>
            <w14:solidFill>
              <w14:schemeClr w14:val="tx1"/>
            </w14:solidFill>
          </w14:textFill>
        </w:rPr>
        <w:t>期内如因南沙区政府或上级部门政策、规划建设等原因征收的，或者因甲方公司发展需要等原因收回</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的，甲方应提前30日通知乙方，乙方应在甲方所要求的时间内搬离场，并将</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交还甲方，</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自动终止。</w:t>
      </w:r>
    </w:p>
    <w:p>
      <w:pPr>
        <w:spacing w:line="336" w:lineRule="auto"/>
        <w:ind w:firstLine="562" w:firstLineChars="200"/>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 xml:space="preserve">第十二条  </w:t>
      </w:r>
      <w:r>
        <w:rPr>
          <w:rFonts w:hint="eastAsia" w:ascii="仿宋" w:hAnsi="仿宋" w:eastAsia="仿宋" w:cs="仿宋"/>
          <w:b/>
          <w:color w:val="000000" w:themeColor="text1"/>
          <w:sz w:val="28"/>
          <w:szCs w:val="28"/>
          <w:lang w:eastAsia="zh-CN"/>
          <w14:textFill>
            <w14:solidFill>
              <w14:schemeClr w14:val="tx1"/>
            </w14:solidFill>
          </w14:textFill>
        </w:rPr>
        <w:t>协议</w:t>
      </w:r>
      <w:r>
        <w:rPr>
          <w:rFonts w:hint="eastAsia" w:ascii="仿宋" w:hAnsi="仿宋" w:eastAsia="仿宋" w:cs="仿宋"/>
          <w:b/>
          <w:color w:val="000000" w:themeColor="text1"/>
          <w:sz w:val="28"/>
          <w:szCs w:val="28"/>
          <w14:textFill>
            <w14:solidFill>
              <w14:schemeClr w14:val="tx1"/>
            </w14:solidFill>
          </w14:textFill>
        </w:rPr>
        <w:t>生效</w:t>
      </w:r>
    </w:p>
    <w:p>
      <w:pPr>
        <w:pStyle w:val="3"/>
        <w:ind w:firstLine="56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本</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自双方签字盖章之日起生效。本</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一式</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份，其中甲方执</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份，乙方执</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份，具有同等效力。本</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生效后，各方对</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内容的变更或补充应签订补充协议，补充协议与本</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具有同等的法律效力。</w:t>
      </w:r>
    </w:p>
    <w:p>
      <w:pPr>
        <w:spacing w:line="360" w:lineRule="auto"/>
        <w:ind w:firstLine="570"/>
        <w:jc w:val="left"/>
        <w:rPr>
          <w:rFonts w:hint="eastAsia" w:ascii="仿宋" w:hAnsi="仿宋" w:eastAsia="仿宋" w:cs="仿宋"/>
          <w:b/>
          <w:bCs/>
          <w:color w:val="000000" w:themeColor="text1"/>
          <w:sz w:val="28"/>
          <w:szCs w:val="28"/>
          <w:u w:val="single"/>
          <w14:textFill>
            <w14:solidFill>
              <w14:schemeClr w14:val="tx1"/>
            </w14:solidFill>
          </w14:textFill>
        </w:rPr>
      </w:pPr>
      <w:r>
        <w:rPr>
          <w:rFonts w:hint="eastAsia" w:ascii="仿宋" w:hAnsi="仿宋" w:eastAsia="仿宋" w:cs="仿宋"/>
          <w:b/>
          <w:bCs/>
          <w:color w:val="000000" w:themeColor="text1"/>
          <w:sz w:val="28"/>
          <w:szCs w:val="28"/>
          <w:u w:val="single"/>
          <w14:textFill>
            <w14:solidFill>
              <w14:schemeClr w14:val="tx1"/>
            </w14:solidFill>
          </w14:textFill>
        </w:rPr>
        <w:t>甲方已提请乙方注意对本</w:t>
      </w:r>
      <w:r>
        <w:rPr>
          <w:rFonts w:hint="eastAsia" w:ascii="仿宋" w:hAnsi="仿宋" w:eastAsia="仿宋" w:cs="仿宋"/>
          <w:b/>
          <w:bCs/>
          <w:color w:val="000000" w:themeColor="text1"/>
          <w:sz w:val="28"/>
          <w:szCs w:val="28"/>
          <w:u w:val="single"/>
          <w:lang w:eastAsia="zh-CN"/>
          <w14:textFill>
            <w14:solidFill>
              <w14:schemeClr w14:val="tx1"/>
            </w14:solidFill>
          </w14:textFill>
        </w:rPr>
        <w:t>协议</w:t>
      </w:r>
      <w:r>
        <w:rPr>
          <w:rFonts w:hint="eastAsia" w:ascii="仿宋" w:hAnsi="仿宋" w:eastAsia="仿宋" w:cs="仿宋"/>
          <w:b/>
          <w:bCs/>
          <w:color w:val="000000" w:themeColor="text1"/>
          <w:sz w:val="28"/>
          <w:szCs w:val="28"/>
          <w:u w:val="single"/>
          <w14:textFill>
            <w14:solidFill>
              <w14:schemeClr w14:val="tx1"/>
            </w14:solidFill>
          </w14:textFill>
        </w:rPr>
        <w:t>各条款做全面、准确的理解，并应乙方的要求做了相应的条款解释说明，甲、乙双方对本</w:t>
      </w:r>
      <w:r>
        <w:rPr>
          <w:rFonts w:hint="eastAsia" w:ascii="仿宋" w:hAnsi="仿宋" w:eastAsia="仿宋" w:cs="仿宋"/>
          <w:b/>
          <w:bCs/>
          <w:color w:val="000000" w:themeColor="text1"/>
          <w:sz w:val="28"/>
          <w:szCs w:val="28"/>
          <w:u w:val="single"/>
          <w:lang w:eastAsia="zh-CN"/>
          <w14:textFill>
            <w14:solidFill>
              <w14:schemeClr w14:val="tx1"/>
            </w14:solidFill>
          </w14:textFill>
        </w:rPr>
        <w:t>协议</w:t>
      </w:r>
      <w:r>
        <w:rPr>
          <w:rFonts w:hint="eastAsia" w:ascii="仿宋" w:hAnsi="仿宋" w:eastAsia="仿宋" w:cs="仿宋"/>
          <w:b/>
          <w:bCs/>
          <w:color w:val="000000" w:themeColor="text1"/>
          <w:sz w:val="28"/>
          <w:szCs w:val="28"/>
          <w:u w:val="single"/>
          <w14:textFill>
            <w14:solidFill>
              <w14:schemeClr w14:val="tx1"/>
            </w14:solidFill>
          </w14:textFill>
        </w:rPr>
        <w:t>的含义认识和理解一致。</w:t>
      </w:r>
    </w:p>
    <w:p>
      <w:pPr>
        <w:spacing w:line="360" w:lineRule="auto"/>
        <w:ind w:firstLine="570"/>
        <w:jc w:val="left"/>
        <w:rPr>
          <w:rFonts w:hint="eastAsia" w:ascii="仿宋" w:hAnsi="仿宋" w:eastAsia="仿宋" w:cs="仿宋"/>
          <w:b/>
          <w:bCs/>
          <w:color w:val="000000" w:themeColor="text1"/>
          <w:sz w:val="28"/>
          <w:szCs w:val="28"/>
          <w:u w:val="single"/>
          <w:lang w:eastAsia="zh-CN"/>
          <w14:textFill>
            <w14:solidFill>
              <w14:schemeClr w14:val="tx1"/>
            </w14:solidFill>
          </w14:textFill>
        </w:rPr>
      </w:pPr>
      <w:r>
        <w:rPr>
          <w:rFonts w:hint="eastAsia" w:ascii="仿宋" w:hAnsi="仿宋" w:eastAsia="仿宋" w:cs="仿宋"/>
          <w:b w:val="0"/>
          <w:bCs w:val="0"/>
          <w:color w:val="000000" w:themeColor="text1"/>
          <w:sz w:val="28"/>
          <w:szCs w:val="28"/>
          <w:u w:val="none"/>
          <w:lang w:eastAsia="zh-CN"/>
          <w14:textFill>
            <w14:solidFill>
              <w14:schemeClr w14:val="tx1"/>
            </w14:solidFill>
          </w14:textFill>
        </w:rPr>
        <w:t>（</w:t>
      </w:r>
      <w:r>
        <w:rPr>
          <w:rFonts w:hint="eastAsia" w:ascii="仿宋" w:hAnsi="仿宋" w:eastAsia="仿宋" w:cs="仿宋"/>
          <w:b w:val="0"/>
          <w:bCs w:val="0"/>
          <w:color w:val="000000" w:themeColor="text1"/>
          <w:sz w:val="28"/>
          <w:szCs w:val="28"/>
          <w:u w:val="none"/>
          <w:lang w:val="en-US" w:eastAsia="zh-CN"/>
          <w14:textFill>
            <w14:solidFill>
              <w14:schemeClr w14:val="tx1"/>
            </w14:solidFill>
          </w14:textFill>
        </w:rPr>
        <w:t>以下无正文</w:t>
      </w:r>
      <w:r>
        <w:rPr>
          <w:rFonts w:hint="eastAsia" w:ascii="仿宋" w:hAnsi="仿宋" w:eastAsia="仿宋" w:cs="仿宋"/>
          <w:b w:val="0"/>
          <w:bCs w:val="0"/>
          <w:color w:val="000000" w:themeColor="text1"/>
          <w:sz w:val="28"/>
          <w:szCs w:val="28"/>
          <w:u w:val="none"/>
          <w:lang w:eastAsia="zh-CN"/>
          <w14:textFill>
            <w14:solidFill>
              <w14:schemeClr w14:val="tx1"/>
            </w14:solidFill>
          </w14:textFill>
        </w:rPr>
        <w:t>）</w:t>
      </w:r>
    </w:p>
    <w:p>
      <w:pPr>
        <w:pStyle w:val="3"/>
        <w:ind w:firstLine="562"/>
        <w:rPr>
          <w:rFonts w:ascii="仿宋" w:hAnsi="仿宋" w:eastAsia="仿宋" w:cs="仿宋"/>
          <w:b/>
          <w:bCs/>
          <w:color w:val="000000" w:themeColor="text1"/>
          <w:sz w:val="28"/>
          <w:szCs w:val="28"/>
          <w:u w:val="single"/>
          <w14:textFill>
            <w14:solidFill>
              <w14:schemeClr w14:val="tx1"/>
            </w14:solidFill>
          </w14:textFill>
        </w:rPr>
      </w:pPr>
    </w:p>
    <w:p>
      <w:pPr>
        <w:pStyle w:val="3"/>
        <w:ind w:firstLine="560"/>
        <w:rPr>
          <w:rFonts w:ascii="仿宋" w:hAnsi="仿宋" w:eastAsia="仿宋" w:cs="仿宋"/>
          <w:color w:val="000000" w:themeColor="text1"/>
          <w:sz w:val="28"/>
          <w:szCs w:val="28"/>
          <w14:textFill>
            <w14:solidFill>
              <w14:schemeClr w14:val="tx1"/>
            </w14:solidFill>
          </w14:textFill>
        </w:rPr>
      </w:pPr>
    </w:p>
    <w:p>
      <w:pPr>
        <w:pStyle w:val="3"/>
        <w:ind w:firstLine="560"/>
        <w:rPr>
          <w:rFonts w:ascii="仿宋" w:hAnsi="仿宋" w:eastAsia="仿宋" w:cs="仿宋"/>
          <w:color w:val="000000" w:themeColor="text1"/>
          <w:sz w:val="28"/>
          <w:szCs w:val="28"/>
          <w14:textFill>
            <w14:solidFill>
              <w14:schemeClr w14:val="tx1"/>
            </w14:solidFill>
          </w14:textFill>
        </w:rPr>
      </w:pPr>
    </w:p>
    <w:p>
      <w:pP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br w:type="page"/>
      </w:r>
    </w:p>
    <w:p>
      <w:pPr>
        <w:spacing w:line="600" w:lineRule="exact"/>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本页为签章页</w:t>
      </w:r>
      <w:r>
        <w:rPr>
          <w:rFonts w:hint="eastAsia" w:ascii="仿宋" w:hAnsi="仿宋" w:eastAsia="仿宋" w:cs="仿宋"/>
          <w:color w:val="000000" w:themeColor="text1"/>
          <w:sz w:val="28"/>
          <w:szCs w:val="28"/>
          <w:lang w:eastAsia="zh-CN"/>
          <w14:textFill>
            <w14:solidFill>
              <w14:schemeClr w14:val="tx1"/>
            </w14:solidFill>
          </w14:textFill>
        </w:rPr>
        <w:t>）</w:t>
      </w:r>
    </w:p>
    <w:p>
      <w:pPr>
        <w:spacing w:line="600" w:lineRule="exact"/>
        <w:rPr>
          <w:rFonts w:hint="eastAsia" w:ascii="仿宋" w:hAnsi="仿宋" w:eastAsia="仿宋" w:cs="仿宋"/>
          <w:color w:val="000000" w:themeColor="text1"/>
          <w:sz w:val="28"/>
          <w:szCs w:val="28"/>
          <w14:textFill>
            <w14:solidFill>
              <w14:schemeClr w14:val="tx1"/>
            </w14:solidFill>
          </w14:textFill>
        </w:rPr>
      </w:pPr>
    </w:p>
    <w:p>
      <w:pPr>
        <w:spacing w:line="60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甲方（盖章）：</w:t>
      </w:r>
      <w:r>
        <w:rPr>
          <w:rFonts w:hint="eastAsia" w:ascii="仿宋" w:hAnsi="仿宋" w:eastAsia="仿宋" w:cs="仿宋"/>
          <w:b/>
          <w:bCs/>
          <w:color w:val="000000" w:themeColor="text1"/>
          <w:sz w:val="28"/>
          <w:szCs w:val="28"/>
          <w:lang w:val="en-US" w:eastAsia="zh-CN"/>
          <w14:textFill>
            <w14:solidFill>
              <w14:schemeClr w14:val="tx1"/>
            </w14:solidFill>
          </w14:textFill>
        </w:rPr>
        <w:t>广州南沙渔业产业园有限公司</w:t>
      </w:r>
      <w:r>
        <w:rPr>
          <w:rFonts w:hint="eastAsia" w:ascii="仿宋" w:hAnsi="仿宋" w:eastAsia="仿宋" w:cs="仿宋"/>
          <w:color w:val="000000" w:themeColor="text1"/>
          <w:sz w:val="28"/>
          <w:szCs w:val="28"/>
          <w14:textFill>
            <w14:solidFill>
              <w14:schemeClr w14:val="tx1"/>
            </w14:solidFill>
          </w14:textFill>
        </w:rPr>
        <w:t xml:space="preserve">    </w:t>
      </w:r>
    </w:p>
    <w:p>
      <w:pPr>
        <w:spacing w:line="60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法定代表人        </w:t>
      </w:r>
    </w:p>
    <w:p>
      <w:pPr>
        <w:spacing w:line="6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或</w:t>
      </w:r>
      <w:r>
        <w:rPr>
          <w:rFonts w:hint="eastAsia" w:ascii="仿宋" w:hAnsi="仿宋" w:eastAsia="仿宋" w:cs="仿宋"/>
          <w:color w:val="000000" w:themeColor="text1"/>
          <w:sz w:val="28"/>
          <w:szCs w:val="28"/>
          <w14:textFill>
            <w14:solidFill>
              <w14:schemeClr w14:val="tx1"/>
            </w14:solidFill>
          </w14:textFill>
        </w:rPr>
        <w:t xml:space="preserve">委托代理人（签字）：           </w:t>
      </w:r>
    </w:p>
    <w:p>
      <w:pPr>
        <w:spacing w:line="600" w:lineRule="exact"/>
        <w:rPr>
          <w:rFonts w:hint="eastAsia" w:ascii="仿宋" w:hAnsi="仿宋" w:eastAsia="仿宋" w:cs="仿宋"/>
          <w:color w:val="000000" w:themeColor="text1"/>
          <w:sz w:val="28"/>
          <w:szCs w:val="28"/>
          <w14:textFill>
            <w14:solidFill>
              <w14:schemeClr w14:val="tx1"/>
            </w14:solidFill>
          </w14:textFill>
        </w:rPr>
      </w:pPr>
    </w:p>
    <w:p>
      <w:pPr>
        <w:spacing w:line="600" w:lineRule="exact"/>
        <w:rPr>
          <w:rFonts w:hint="eastAsia" w:ascii="仿宋" w:hAnsi="仿宋" w:eastAsia="仿宋" w:cs="仿宋"/>
          <w:color w:val="000000" w:themeColor="text1"/>
          <w:sz w:val="28"/>
          <w:szCs w:val="28"/>
          <w:lang w:val="en-US" w:eastAsia="zh-CN"/>
          <w14:textFill>
            <w14:solidFill>
              <w14:schemeClr w14:val="tx1"/>
            </w14:solidFill>
          </w14:textFill>
        </w:rPr>
      </w:pPr>
    </w:p>
    <w:p>
      <w:pPr>
        <w:spacing w:line="60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乙</w:t>
      </w:r>
      <w:r>
        <w:rPr>
          <w:rFonts w:hint="eastAsia" w:ascii="仿宋" w:hAnsi="仿宋" w:eastAsia="仿宋" w:cs="仿宋"/>
          <w:b/>
          <w:bCs/>
          <w:color w:val="000000" w:themeColor="text1"/>
          <w:sz w:val="28"/>
          <w:szCs w:val="28"/>
          <w14:textFill>
            <w14:solidFill>
              <w14:schemeClr w14:val="tx1"/>
            </w14:solidFill>
          </w14:textFill>
        </w:rPr>
        <w:t xml:space="preserve">方（盖章）： </w:t>
      </w:r>
      <w:r>
        <w:rPr>
          <w:rFonts w:hint="eastAsia" w:ascii="仿宋" w:hAnsi="仿宋" w:eastAsia="仿宋" w:cs="仿宋"/>
          <w:color w:val="000000" w:themeColor="text1"/>
          <w:sz w:val="28"/>
          <w:szCs w:val="28"/>
          <w14:textFill>
            <w14:solidFill>
              <w14:schemeClr w14:val="tx1"/>
            </w14:solidFill>
          </w14:textFill>
        </w:rPr>
        <w:t xml:space="preserve">   </w:t>
      </w:r>
    </w:p>
    <w:p>
      <w:pPr>
        <w:spacing w:line="60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法定代表人        </w:t>
      </w:r>
    </w:p>
    <w:p>
      <w:pPr>
        <w:spacing w:line="60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或</w:t>
      </w:r>
      <w:r>
        <w:rPr>
          <w:rFonts w:hint="eastAsia" w:ascii="仿宋" w:hAnsi="仿宋" w:eastAsia="仿宋" w:cs="仿宋"/>
          <w:color w:val="000000" w:themeColor="text1"/>
          <w:sz w:val="28"/>
          <w:szCs w:val="28"/>
          <w14:textFill>
            <w14:solidFill>
              <w14:schemeClr w14:val="tx1"/>
            </w14:solidFill>
          </w14:textFill>
        </w:rPr>
        <w:t>委托代理人（签字）：</w:t>
      </w:r>
    </w:p>
    <w:p>
      <w:pPr>
        <w:spacing w:line="600" w:lineRule="exact"/>
        <w:rPr>
          <w:rFonts w:hint="eastAsia" w:ascii="仿宋" w:hAnsi="仿宋" w:eastAsia="仿宋" w:cs="仿宋"/>
          <w:color w:val="000000" w:themeColor="text1"/>
          <w:sz w:val="28"/>
          <w:szCs w:val="28"/>
          <w14:textFill>
            <w14:solidFill>
              <w14:schemeClr w14:val="tx1"/>
            </w14:solidFill>
          </w14:textFill>
        </w:rPr>
      </w:pPr>
    </w:p>
    <w:p>
      <w:pPr>
        <w:spacing w:line="6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签订时间：    年    月    日         </w:t>
      </w:r>
    </w:p>
    <w:p>
      <w:pPr>
        <w:spacing w:line="6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签订地点：                   </w:t>
      </w:r>
    </w:p>
    <w:p>
      <w:pPr>
        <w:spacing w:line="540" w:lineRule="auto"/>
        <w:ind w:right="640"/>
        <w:jc w:val="center"/>
        <w:rPr>
          <w:rFonts w:ascii="仿宋" w:hAnsi="仿宋" w:eastAsia="仿宋" w:cs="仿宋"/>
          <w:color w:val="000000" w:themeColor="text1"/>
          <w:sz w:val="28"/>
          <w:szCs w:val="28"/>
          <w14:textFill>
            <w14:solidFill>
              <w14:schemeClr w14:val="tx1"/>
            </w14:solidFill>
          </w14:textFill>
        </w:rPr>
      </w:pPr>
    </w:p>
    <w:p>
      <w:pPr>
        <w:rPr>
          <w:rFonts w:ascii="仿宋" w:hAnsi="仿宋" w:eastAsia="仿宋" w:cs="仿宋"/>
          <w:color w:val="000000" w:themeColor="text1"/>
          <w:sz w:val="28"/>
          <w:szCs w:val="28"/>
          <w14:textFill>
            <w14:solidFill>
              <w14:schemeClr w14:val="tx1"/>
            </w14:solidFill>
          </w14:textFill>
        </w:rPr>
      </w:pPr>
    </w:p>
    <w:p>
      <w:pPr>
        <w:rPr>
          <w:rFonts w:ascii="仿宋" w:hAnsi="仿宋" w:eastAsia="仿宋" w:cs="仿宋"/>
          <w:color w:val="000000" w:themeColor="text1"/>
          <w:sz w:val="28"/>
          <w:szCs w:val="28"/>
          <w14:textFill>
            <w14:solidFill>
              <w14:schemeClr w14:val="tx1"/>
            </w14:solidFill>
          </w14:textFill>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697DFD"/>
    <w:multiLevelType w:val="singleLevel"/>
    <w:tmpl w:val="5D697DF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AyNzdmNDM2MzkwZWVhNzM4MTVkMDRjNWY3OWQ1ODEifQ=="/>
  </w:docVars>
  <w:rsids>
    <w:rsidRoot w:val="00211E73"/>
    <w:rsid w:val="00211E73"/>
    <w:rsid w:val="005C7CE3"/>
    <w:rsid w:val="00AA3C47"/>
    <w:rsid w:val="00AF3010"/>
    <w:rsid w:val="00B90DC0"/>
    <w:rsid w:val="00C50FF8"/>
    <w:rsid w:val="00C777D1"/>
    <w:rsid w:val="00DE23FC"/>
    <w:rsid w:val="00FA46A1"/>
    <w:rsid w:val="03726290"/>
    <w:rsid w:val="03DF1C32"/>
    <w:rsid w:val="04CA2099"/>
    <w:rsid w:val="0500022B"/>
    <w:rsid w:val="06016185"/>
    <w:rsid w:val="0694222A"/>
    <w:rsid w:val="07D37E07"/>
    <w:rsid w:val="0D457431"/>
    <w:rsid w:val="103C74C2"/>
    <w:rsid w:val="13CF264D"/>
    <w:rsid w:val="1612646F"/>
    <w:rsid w:val="165059AD"/>
    <w:rsid w:val="199102D0"/>
    <w:rsid w:val="1D233E54"/>
    <w:rsid w:val="202A47E1"/>
    <w:rsid w:val="22624568"/>
    <w:rsid w:val="24D91FCB"/>
    <w:rsid w:val="25C0150D"/>
    <w:rsid w:val="26D967FE"/>
    <w:rsid w:val="28ED1018"/>
    <w:rsid w:val="2A11257E"/>
    <w:rsid w:val="2DBA1999"/>
    <w:rsid w:val="310434A3"/>
    <w:rsid w:val="34C85F8D"/>
    <w:rsid w:val="36951173"/>
    <w:rsid w:val="38342080"/>
    <w:rsid w:val="3AD03853"/>
    <w:rsid w:val="3BAD7291"/>
    <w:rsid w:val="412735BC"/>
    <w:rsid w:val="41BD1C58"/>
    <w:rsid w:val="41E22BDC"/>
    <w:rsid w:val="456E4145"/>
    <w:rsid w:val="46AE7775"/>
    <w:rsid w:val="50614BC8"/>
    <w:rsid w:val="5253565C"/>
    <w:rsid w:val="562E26E1"/>
    <w:rsid w:val="58D661CA"/>
    <w:rsid w:val="590310D1"/>
    <w:rsid w:val="5AC23805"/>
    <w:rsid w:val="5AC50F74"/>
    <w:rsid w:val="5BCC5843"/>
    <w:rsid w:val="62B00EE0"/>
    <w:rsid w:val="638A7949"/>
    <w:rsid w:val="64470299"/>
    <w:rsid w:val="65D3587C"/>
    <w:rsid w:val="69BE6FBB"/>
    <w:rsid w:val="6D025D87"/>
    <w:rsid w:val="6D9C5603"/>
    <w:rsid w:val="73C82C2F"/>
    <w:rsid w:val="75ED3AC0"/>
    <w:rsid w:val="76FA2DB9"/>
    <w:rsid w:val="7AB22067"/>
    <w:rsid w:val="7C336360"/>
    <w:rsid w:val="7CE258E1"/>
    <w:rsid w:val="7E6C0DCD"/>
    <w:rsid w:val="7F1933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Body Text Indent"/>
    <w:basedOn w:val="1"/>
    <w:qFormat/>
    <w:uiPriority w:val="0"/>
    <w:pPr>
      <w:adjustRightInd w:val="0"/>
      <w:snapToGrid w:val="0"/>
      <w:spacing w:line="336" w:lineRule="auto"/>
      <w:ind w:firstLine="420" w:firstLineChars="200"/>
    </w:pPr>
    <w:rPr>
      <w:rFonts w:ascii="宋体" w:hAnsi="Times New Roman"/>
      <w:color w:val="000000"/>
      <w:szCs w:val="2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semiHidden/>
    <w:unhideWhenUsed/>
    <w:qFormat/>
    <w:uiPriority w:val="99"/>
    <w:pPr>
      <w:jc w:val="left"/>
    </w:pPr>
    <w:rPr>
      <w:rFonts w:cs="Times New Roman"/>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638</Words>
  <Characters>3640</Characters>
  <Lines>30</Lines>
  <Paragraphs>8</Paragraphs>
  <TotalTime>18</TotalTime>
  <ScaleCrop>false</ScaleCrop>
  <LinksUpToDate>false</LinksUpToDate>
  <CharactersWithSpaces>4270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2021-07-14T04:45:00Z</dcterms:created>
  <dc:creator>fkhgbfw</dc:creator>
  <cp:lastModifiedBy>李铭欣</cp:lastModifiedBy>
  <cp:lastPrinted>2023-06-07T01:42:00Z</cp:lastPrinted>
  <dcterms:modified xsi:type="dcterms:W3CDTF">2023-06-26T01:29:02Z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F5D56B731A834B52B6E5C3E85458BB6B_13</vt:lpwstr>
  </property>
</Properties>
</file>